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BF83" w14:textId="77777777" w:rsidR="00895F65" w:rsidRDefault="006E2524">
      <w:pPr>
        <w:jc w:val="center"/>
        <w:rPr>
          <w:b/>
          <w:sz w:val="24"/>
          <w:szCs w:val="24"/>
        </w:rPr>
      </w:pPr>
      <w:r>
        <w:rPr>
          <w:b/>
          <w:sz w:val="24"/>
          <w:szCs w:val="24"/>
        </w:rPr>
        <w:t>SYLLABUS</w:t>
      </w:r>
    </w:p>
    <w:p w14:paraId="0BDED584" w14:textId="77777777" w:rsidR="00895F65" w:rsidRPr="00D43543" w:rsidRDefault="00895F65">
      <w:pPr>
        <w:rPr>
          <w:rFonts w:asciiTheme="majorHAnsi" w:hAnsiTheme="majorHAnsi" w:cstheme="majorHAnsi"/>
        </w:rPr>
      </w:pPr>
    </w:p>
    <w:p w14:paraId="7EB1E305" w14:textId="77777777" w:rsidR="00895F65" w:rsidRPr="00D43543" w:rsidRDefault="006E2524">
      <w:pPr>
        <w:spacing w:line="288" w:lineRule="auto"/>
        <w:rPr>
          <w:rFonts w:asciiTheme="majorHAnsi" w:hAnsiTheme="majorHAnsi" w:cstheme="majorHAnsi"/>
          <w:b/>
        </w:rPr>
      </w:pPr>
      <w:r w:rsidRPr="00D43543">
        <w:rPr>
          <w:rFonts w:asciiTheme="majorHAnsi" w:hAnsiTheme="majorHAnsi" w:cstheme="majorHAnsi"/>
          <w:b/>
        </w:rPr>
        <w:t>1. Data about the program of study</w:t>
      </w:r>
    </w:p>
    <w:tbl>
      <w:tblPr>
        <w:tblStyle w:val="a"/>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376"/>
        <w:gridCol w:w="6547"/>
      </w:tblGrid>
      <w:tr w:rsidR="00895F65" w:rsidRPr="00D43543" w14:paraId="3CC7CB55" w14:textId="77777777" w:rsidTr="00DB4878">
        <w:trPr>
          <w:trHeight w:val="284"/>
          <w:jc w:val="center"/>
        </w:trPr>
        <w:tc>
          <w:tcPr>
            <w:tcW w:w="3376" w:type="dxa"/>
            <w:tcBorders>
              <w:top w:val="single" w:sz="12" w:space="0" w:color="000000"/>
            </w:tcBorders>
          </w:tcPr>
          <w:p w14:paraId="095F2E41" w14:textId="662282AD" w:rsidR="00895F65" w:rsidRPr="00D43543" w:rsidRDefault="008E59EA" w:rsidP="008E59EA">
            <w:pPr>
              <w:ind w:left="-142"/>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1.1 Institution</w:t>
            </w:r>
          </w:p>
        </w:tc>
        <w:tc>
          <w:tcPr>
            <w:tcW w:w="6547" w:type="dxa"/>
            <w:tcBorders>
              <w:top w:val="single" w:sz="12" w:space="0" w:color="000000"/>
            </w:tcBorders>
            <w:vAlign w:val="center"/>
          </w:tcPr>
          <w:p w14:paraId="237E3BC5" w14:textId="77777777" w:rsidR="00895F65" w:rsidRPr="00D43543" w:rsidRDefault="006E2524">
            <w:pPr>
              <w:spacing w:line="288" w:lineRule="auto"/>
              <w:rPr>
                <w:rFonts w:asciiTheme="majorHAnsi" w:hAnsiTheme="majorHAnsi" w:cstheme="majorHAnsi"/>
              </w:rPr>
            </w:pPr>
            <w:r w:rsidRPr="00D43543">
              <w:rPr>
                <w:rFonts w:asciiTheme="majorHAnsi" w:hAnsiTheme="majorHAnsi" w:cstheme="majorHAnsi"/>
              </w:rPr>
              <w:t>The Technical University of Cluj-Napoca</w:t>
            </w:r>
          </w:p>
        </w:tc>
      </w:tr>
      <w:tr w:rsidR="00895F65" w:rsidRPr="00D43543" w14:paraId="17D4AB52" w14:textId="77777777" w:rsidTr="00DB4878">
        <w:trPr>
          <w:trHeight w:val="284"/>
          <w:jc w:val="center"/>
        </w:trPr>
        <w:tc>
          <w:tcPr>
            <w:tcW w:w="3376" w:type="dxa"/>
          </w:tcPr>
          <w:p w14:paraId="57D062C1" w14:textId="66032B75" w:rsidR="00895F65" w:rsidRPr="00D43543" w:rsidRDefault="008E59EA" w:rsidP="008E59EA">
            <w:pPr>
              <w:ind w:left="-142"/>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 xml:space="preserve">1.2 Faculty </w:t>
            </w:r>
          </w:p>
        </w:tc>
        <w:tc>
          <w:tcPr>
            <w:tcW w:w="6547" w:type="dxa"/>
            <w:vAlign w:val="center"/>
          </w:tcPr>
          <w:p w14:paraId="70696F03" w14:textId="1BB729B8" w:rsidR="00895F65" w:rsidRPr="00D43543" w:rsidRDefault="006E2524">
            <w:pPr>
              <w:spacing w:line="288" w:lineRule="auto"/>
              <w:rPr>
                <w:rFonts w:asciiTheme="majorHAnsi" w:hAnsiTheme="majorHAnsi" w:cstheme="majorHAnsi"/>
              </w:rPr>
            </w:pPr>
            <w:r w:rsidRPr="00D43543">
              <w:rPr>
                <w:rFonts w:asciiTheme="majorHAnsi" w:hAnsiTheme="majorHAnsi" w:cstheme="majorHAnsi"/>
              </w:rPr>
              <w:t xml:space="preserve">Faculty </w:t>
            </w:r>
            <w:r w:rsidR="00F73F61" w:rsidRPr="00F73F61">
              <w:rPr>
                <w:rFonts w:asciiTheme="majorHAnsi" w:hAnsiTheme="majorHAnsi" w:cstheme="majorHAnsi"/>
              </w:rPr>
              <w:t>of Civil Engineering</w:t>
            </w:r>
          </w:p>
        </w:tc>
      </w:tr>
      <w:tr w:rsidR="00895F65" w:rsidRPr="00D43543" w14:paraId="470653F6" w14:textId="77777777" w:rsidTr="00DB4878">
        <w:trPr>
          <w:trHeight w:val="284"/>
          <w:jc w:val="center"/>
        </w:trPr>
        <w:tc>
          <w:tcPr>
            <w:tcW w:w="3376" w:type="dxa"/>
          </w:tcPr>
          <w:p w14:paraId="54BD2B8D" w14:textId="7DA32ADA" w:rsidR="00895F65" w:rsidRPr="00D43543" w:rsidRDefault="008E59EA" w:rsidP="008E59EA">
            <w:pPr>
              <w:ind w:left="-142"/>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1.3 Department</w:t>
            </w:r>
          </w:p>
        </w:tc>
        <w:tc>
          <w:tcPr>
            <w:tcW w:w="6547" w:type="dxa"/>
          </w:tcPr>
          <w:p w14:paraId="783C93FD" w14:textId="2F96AC95" w:rsidR="00895F65" w:rsidRPr="00D43543" w:rsidRDefault="00F73F61">
            <w:pPr>
              <w:rPr>
                <w:rFonts w:asciiTheme="majorHAnsi" w:hAnsiTheme="majorHAnsi" w:cstheme="majorHAnsi"/>
              </w:rPr>
            </w:pPr>
            <w:r w:rsidRPr="00F73F61">
              <w:rPr>
                <w:rFonts w:asciiTheme="majorHAnsi" w:hAnsiTheme="majorHAnsi" w:cstheme="majorHAnsi"/>
              </w:rPr>
              <w:t>Structures</w:t>
            </w:r>
          </w:p>
        </w:tc>
      </w:tr>
      <w:tr w:rsidR="00895F65" w:rsidRPr="00D43543" w14:paraId="4B2CCAC3" w14:textId="77777777" w:rsidTr="00DB4878">
        <w:trPr>
          <w:trHeight w:val="284"/>
          <w:jc w:val="center"/>
        </w:trPr>
        <w:tc>
          <w:tcPr>
            <w:tcW w:w="3376" w:type="dxa"/>
          </w:tcPr>
          <w:p w14:paraId="58CFD25E" w14:textId="30A0F17E" w:rsidR="00895F65" w:rsidRPr="00D43543" w:rsidRDefault="008E59EA" w:rsidP="008E59EA">
            <w:pPr>
              <w:ind w:left="-142"/>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1.4 Field of study</w:t>
            </w:r>
          </w:p>
        </w:tc>
        <w:tc>
          <w:tcPr>
            <w:tcW w:w="6547" w:type="dxa"/>
          </w:tcPr>
          <w:p w14:paraId="37C63D5C" w14:textId="4CA174AC" w:rsidR="00895F65" w:rsidRPr="00D43543" w:rsidRDefault="00F73F61">
            <w:pPr>
              <w:rPr>
                <w:rFonts w:asciiTheme="majorHAnsi" w:hAnsiTheme="majorHAnsi" w:cstheme="majorHAnsi"/>
                <w:b/>
              </w:rPr>
            </w:pPr>
            <w:r w:rsidRPr="00F73F61">
              <w:rPr>
                <w:rFonts w:asciiTheme="majorHAnsi" w:hAnsiTheme="majorHAnsi" w:cstheme="majorHAnsi"/>
                <w:bCs/>
              </w:rPr>
              <w:t>Civil</w:t>
            </w:r>
            <w:r w:rsidRPr="00F73F61">
              <w:rPr>
                <w:rFonts w:asciiTheme="majorHAnsi" w:hAnsiTheme="majorHAnsi" w:cstheme="majorHAnsi"/>
                <w:b/>
              </w:rPr>
              <w:t xml:space="preserve"> </w:t>
            </w:r>
            <w:r w:rsidRPr="00F73F61">
              <w:rPr>
                <w:rFonts w:asciiTheme="majorHAnsi" w:hAnsiTheme="majorHAnsi" w:cstheme="majorHAnsi"/>
                <w:bCs/>
              </w:rPr>
              <w:t>Engineering</w:t>
            </w:r>
          </w:p>
        </w:tc>
      </w:tr>
      <w:tr w:rsidR="00895F65" w:rsidRPr="00D43543" w14:paraId="0AE44CDB" w14:textId="77777777" w:rsidTr="00DB4878">
        <w:trPr>
          <w:trHeight w:val="284"/>
          <w:jc w:val="center"/>
        </w:trPr>
        <w:tc>
          <w:tcPr>
            <w:tcW w:w="3376" w:type="dxa"/>
          </w:tcPr>
          <w:p w14:paraId="106B7A9A" w14:textId="7A7283CF" w:rsidR="00895F65" w:rsidRPr="00D43543" w:rsidRDefault="008E59EA" w:rsidP="008E59EA">
            <w:pPr>
              <w:ind w:left="-142"/>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1.5 Cycle of study</w:t>
            </w:r>
          </w:p>
        </w:tc>
        <w:tc>
          <w:tcPr>
            <w:tcW w:w="6547" w:type="dxa"/>
          </w:tcPr>
          <w:p w14:paraId="064B1EAB" w14:textId="77777777" w:rsidR="00895F65" w:rsidRPr="00D43543" w:rsidRDefault="006E2524">
            <w:pPr>
              <w:rPr>
                <w:rFonts w:asciiTheme="majorHAnsi" w:hAnsiTheme="majorHAnsi" w:cstheme="majorHAnsi"/>
              </w:rPr>
            </w:pPr>
            <w:r w:rsidRPr="00D43543">
              <w:rPr>
                <w:rFonts w:asciiTheme="majorHAnsi" w:hAnsiTheme="majorHAnsi" w:cstheme="majorHAnsi"/>
              </w:rPr>
              <w:t>Master</w:t>
            </w:r>
          </w:p>
        </w:tc>
      </w:tr>
      <w:tr w:rsidR="00895F65" w:rsidRPr="00D43543" w14:paraId="4E5967D9" w14:textId="77777777" w:rsidTr="00DB4878">
        <w:trPr>
          <w:trHeight w:val="284"/>
          <w:jc w:val="center"/>
        </w:trPr>
        <w:tc>
          <w:tcPr>
            <w:tcW w:w="3376" w:type="dxa"/>
          </w:tcPr>
          <w:p w14:paraId="73653304" w14:textId="6BF9C9DF" w:rsidR="00895F65" w:rsidRPr="00D43543" w:rsidRDefault="008E59EA" w:rsidP="008E59EA">
            <w:pPr>
              <w:ind w:left="-142"/>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1.6 Program of study</w:t>
            </w:r>
            <w:r w:rsidRPr="00D43543">
              <w:rPr>
                <w:rFonts w:asciiTheme="majorHAnsi" w:hAnsiTheme="majorHAnsi" w:cstheme="majorHAnsi"/>
              </w:rPr>
              <w:t xml:space="preserve"> </w:t>
            </w:r>
            <w:r w:rsidR="006E2524" w:rsidRPr="00D43543">
              <w:rPr>
                <w:rFonts w:asciiTheme="majorHAnsi" w:hAnsiTheme="majorHAnsi" w:cstheme="majorHAnsi"/>
              </w:rPr>
              <w:t>/</w:t>
            </w:r>
            <w:r w:rsidRPr="00D43543">
              <w:rPr>
                <w:rFonts w:asciiTheme="majorHAnsi" w:hAnsiTheme="majorHAnsi" w:cstheme="majorHAnsi"/>
              </w:rPr>
              <w:t xml:space="preserve"> </w:t>
            </w:r>
            <w:r w:rsidR="006E2524" w:rsidRPr="00D43543">
              <w:rPr>
                <w:rFonts w:asciiTheme="majorHAnsi" w:hAnsiTheme="majorHAnsi" w:cstheme="majorHAnsi"/>
              </w:rPr>
              <w:t>Qualification</w:t>
            </w:r>
          </w:p>
        </w:tc>
        <w:tc>
          <w:tcPr>
            <w:tcW w:w="6547" w:type="dxa"/>
          </w:tcPr>
          <w:p w14:paraId="0C6308E8" w14:textId="33E9CD70" w:rsidR="00895F65" w:rsidRPr="00D43543" w:rsidRDefault="00F73F61">
            <w:pPr>
              <w:rPr>
                <w:rFonts w:asciiTheme="majorHAnsi" w:hAnsiTheme="majorHAnsi" w:cstheme="majorHAnsi"/>
              </w:rPr>
            </w:pPr>
            <w:r w:rsidRPr="00F73F61">
              <w:rPr>
                <w:rFonts w:asciiTheme="majorHAnsi" w:hAnsiTheme="majorHAnsi" w:cstheme="majorHAnsi"/>
              </w:rPr>
              <w:t>Artificial Intelligence in Civil Engineering and Construction Management (AICEM) / Engineer</w:t>
            </w:r>
          </w:p>
        </w:tc>
      </w:tr>
      <w:tr w:rsidR="00895F65" w:rsidRPr="00D43543" w14:paraId="19D3804A" w14:textId="77777777" w:rsidTr="00DB4878">
        <w:trPr>
          <w:trHeight w:val="284"/>
          <w:jc w:val="center"/>
        </w:trPr>
        <w:tc>
          <w:tcPr>
            <w:tcW w:w="3376" w:type="dxa"/>
          </w:tcPr>
          <w:p w14:paraId="56F1D92E" w14:textId="06719E7E" w:rsidR="00895F65" w:rsidRPr="00D43543" w:rsidRDefault="008E59EA" w:rsidP="008E59EA">
            <w:pPr>
              <w:ind w:left="-142"/>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1.7 Form of education</w:t>
            </w:r>
          </w:p>
        </w:tc>
        <w:tc>
          <w:tcPr>
            <w:tcW w:w="6547" w:type="dxa"/>
          </w:tcPr>
          <w:p w14:paraId="1725A263" w14:textId="77777777" w:rsidR="00895F65" w:rsidRPr="00D43543" w:rsidRDefault="006E2524">
            <w:pPr>
              <w:rPr>
                <w:rFonts w:asciiTheme="majorHAnsi" w:hAnsiTheme="majorHAnsi" w:cstheme="majorHAnsi"/>
              </w:rPr>
            </w:pPr>
            <w:r w:rsidRPr="00D43543">
              <w:rPr>
                <w:rFonts w:asciiTheme="majorHAnsi" w:hAnsiTheme="majorHAnsi" w:cstheme="majorHAnsi"/>
              </w:rPr>
              <w:t>Full time</w:t>
            </w:r>
          </w:p>
        </w:tc>
      </w:tr>
    </w:tbl>
    <w:p w14:paraId="796EDA16" w14:textId="77777777" w:rsidR="00895F65" w:rsidRPr="00D43543" w:rsidRDefault="00895F65">
      <w:pPr>
        <w:rPr>
          <w:rFonts w:asciiTheme="majorHAnsi" w:hAnsiTheme="majorHAnsi" w:cstheme="majorHAnsi"/>
        </w:rPr>
      </w:pPr>
    </w:p>
    <w:p w14:paraId="2CB17F78" w14:textId="77777777" w:rsidR="00895F65" w:rsidRPr="00D43543" w:rsidRDefault="006E2524">
      <w:pPr>
        <w:spacing w:line="288" w:lineRule="auto"/>
        <w:rPr>
          <w:rFonts w:asciiTheme="majorHAnsi" w:hAnsiTheme="majorHAnsi" w:cstheme="majorHAnsi"/>
          <w:b/>
        </w:rPr>
      </w:pPr>
      <w:r w:rsidRPr="00D43543">
        <w:rPr>
          <w:rFonts w:asciiTheme="majorHAnsi" w:hAnsiTheme="majorHAnsi" w:cstheme="majorHAnsi"/>
          <w:b/>
        </w:rPr>
        <w:t>2. Data about the subject</w:t>
      </w:r>
    </w:p>
    <w:tbl>
      <w:tblPr>
        <w:tblStyle w:val="a0"/>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189"/>
        <w:gridCol w:w="454"/>
        <w:gridCol w:w="693"/>
        <w:gridCol w:w="592"/>
        <w:gridCol w:w="429"/>
        <w:gridCol w:w="2272"/>
        <w:gridCol w:w="1647"/>
        <w:gridCol w:w="780"/>
        <w:gridCol w:w="867"/>
      </w:tblGrid>
      <w:tr w:rsidR="00DB4878" w:rsidRPr="00D43543" w14:paraId="73831605" w14:textId="77777777" w:rsidTr="00AD7AD0">
        <w:trPr>
          <w:trHeight w:val="284"/>
          <w:jc w:val="center"/>
        </w:trPr>
        <w:tc>
          <w:tcPr>
            <w:tcW w:w="3336" w:type="dxa"/>
            <w:gridSpan w:val="3"/>
            <w:tcBorders>
              <w:top w:val="single" w:sz="12" w:space="0" w:color="000000"/>
            </w:tcBorders>
            <w:tcMar>
              <w:left w:w="57" w:type="dxa"/>
              <w:right w:w="57" w:type="dxa"/>
            </w:tcMar>
            <w:vAlign w:val="center"/>
          </w:tcPr>
          <w:p w14:paraId="3073F3A3" w14:textId="666A92EF" w:rsidR="00DB4878" w:rsidRPr="00D43543" w:rsidRDefault="00DB4878">
            <w:pPr>
              <w:shd w:val="clear" w:color="auto" w:fill="FFFFFF"/>
              <w:tabs>
                <w:tab w:val="left" w:pos="5932"/>
                <w:tab w:val="left" w:pos="10240"/>
              </w:tabs>
              <w:rPr>
                <w:rFonts w:asciiTheme="majorHAnsi" w:hAnsiTheme="majorHAnsi" w:cstheme="majorHAnsi"/>
              </w:rPr>
            </w:pPr>
            <w:r w:rsidRPr="00D43543">
              <w:rPr>
                <w:rFonts w:asciiTheme="majorHAnsi" w:hAnsiTheme="majorHAnsi" w:cstheme="majorHAnsi"/>
              </w:rPr>
              <w:t xml:space="preserve"> 2.1 Subject name</w:t>
            </w:r>
          </w:p>
        </w:tc>
        <w:tc>
          <w:tcPr>
            <w:tcW w:w="3293" w:type="dxa"/>
            <w:gridSpan w:val="3"/>
            <w:tcBorders>
              <w:top w:val="single" w:sz="12" w:space="0" w:color="000000"/>
            </w:tcBorders>
            <w:tcMar>
              <w:left w:w="57" w:type="dxa"/>
              <w:right w:w="57" w:type="dxa"/>
            </w:tcMar>
            <w:vAlign w:val="center"/>
          </w:tcPr>
          <w:p w14:paraId="4717D324" w14:textId="1DC011A1" w:rsidR="00DB4878" w:rsidRPr="00F73F61" w:rsidRDefault="00DB4878">
            <w:pPr>
              <w:tabs>
                <w:tab w:val="left" w:pos="5932"/>
                <w:tab w:val="left" w:pos="10240"/>
              </w:tabs>
              <w:rPr>
                <w:rFonts w:asciiTheme="majorHAnsi" w:hAnsiTheme="majorHAnsi" w:cstheme="majorHAnsi"/>
                <w:bCs/>
                <w:iCs/>
              </w:rPr>
            </w:pPr>
            <w:r w:rsidRPr="00F73F61">
              <w:rPr>
                <w:rFonts w:asciiTheme="majorHAnsi" w:hAnsiTheme="majorHAnsi" w:cstheme="majorHAnsi"/>
                <w:b/>
                <w:iCs/>
              </w:rPr>
              <w:t xml:space="preserve"> </w:t>
            </w:r>
            <w:r w:rsidR="00F73F61" w:rsidRPr="00F73F61">
              <w:rPr>
                <w:rFonts w:asciiTheme="majorHAnsi" w:hAnsiTheme="majorHAnsi" w:cstheme="majorHAnsi"/>
                <w:bCs/>
                <w:iCs/>
              </w:rPr>
              <w:t xml:space="preserve">Experimental Methods for Structural </w:t>
            </w:r>
            <w:proofErr w:type="spellStart"/>
            <w:r w:rsidR="00F73F61" w:rsidRPr="00F73F61">
              <w:rPr>
                <w:rFonts w:asciiTheme="majorHAnsi" w:hAnsiTheme="majorHAnsi" w:cstheme="majorHAnsi"/>
                <w:bCs/>
                <w:iCs/>
              </w:rPr>
              <w:t>Behavior</w:t>
            </w:r>
            <w:proofErr w:type="spellEnd"/>
            <w:r w:rsidR="00F73F61" w:rsidRPr="00F73F61">
              <w:rPr>
                <w:rFonts w:asciiTheme="majorHAnsi" w:hAnsiTheme="majorHAnsi" w:cstheme="majorHAnsi"/>
                <w:bCs/>
                <w:iCs/>
              </w:rPr>
              <w:t xml:space="preserve"> in Civil Engineering</w:t>
            </w:r>
          </w:p>
        </w:tc>
        <w:tc>
          <w:tcPr>
            <w:tcW w:w="1647" w:type="dxa"/>
            <w:tcBorders>
              <w:top w:val="single" w:sz="12" w:space="0" w:color="000000"/>
            </w:tcBorders>
            <w:vAlign w:val="center"/>
          </w:tcPr>
          <w:p w14:paraId="7268E163" w14:textId="38583FB6" w:rsidR="00DB4878" w:rsidRPr="00F73F61" w:rsidRDefault="00DB4878">
            <w:pPr>
              <w:tabs>
                <w:tab w:val="left" w:pos="5932"/>
                <w:tab w:val="left" w:pos="10240"/>
              </w:tabs>
              <w:rPr>
                <w:rFonts w:asciiTheme="majorHAnsi" w:hAnsiTheme="majorHAnsi" w:cstheme="majorHAnsi"/>
                <w:iCs/>
              </w:rPr>
            </w:pPr>
            <w:r w:rsidRPr="00F73F61">
              <w:rPr>
                <w:rFonts w:asciiTheme="majorHAnsi" w:hAnsiTheme="majorHAnsi" w:cstheme="majorHAnsi"/>
              </w:rPr>
              <w:t>Subject code</w:t>
            </w:r>
          </w:p>
        </w:tc>
        <w:tc>
          <w:tcPr>
            <w:tcW w:w="1647" w:type="dxa"/>
            <w:gridSpan w:val="2"/>
            <w:tcBorders>
              <w:top w:val="single" w:sz="12" w:space="0" w:color="000000"/>
            </w:tcBorders>
            <w:vAlign w:val="center"/>
          </w:tcPr>
          <w:p w14:paraId="6B569445" w14:textId="1CD8D518" w:rsidR="00DB4878" w:rsidRPr="00F73F61" w:rsidRDefault="00F73F61">
            <w:pPr>
              <w:tabs>
                <w:tab w:val="left" w:pos="5932"/>
                <w:tab w:val="left" w:pos="10240"/>
              </w:tabs>
              <w:rPr>
                <w:rFonts w:asciiTheme="majorHAnsi" w:hAnsiTheme="majorHAnsi" w:cstheme="majorHAnsi"/>
                <w:iCs/>
              </w:rPr>
            </w:pPr>
            <w:r w:rsidRPr="00F73F61">
              <w:rPr>
                <w:rFonts w:asciiTheme="majorHAnsi" w:hAnsiTheme="majorHAnsi" w:cstheme="majorHAnsi"/>
                <w:iCs/>
              </w:rPr>
              <w:t>4.0</w:t>
            </w:r>
          </w:p>
        </w:tc>
      </w:tr>
      <w:tr w:rsidR="00D32726" w:rsidRPr="00037C7B" w14:paraId="42550784" w14:textId="77777777" w:rsidTr="009E29E0">
        <w:trPr>
          <w:trHeight w:val="284"/>
          <w:jc w:val="center"/>
        </w:trPr>
        <w:tc>
          <w:tcPr>
            <w:tcW w:w="3336" w:type="dxa"/>
            <w:gridSpan w:val="3"/>
            <w:tcMar>
              <w:left w:w="57" w:type="dxa"/>
              <w:right w:w="57" w:type="dxa"/>
            </w:tcMar>
            <w:vAlign w:val="center"/>
          </w:tcPr>
          <w:p w14:paraId="06F0C0DF" w14:textId="708262A8" w:rsidR="00D32726" w:rsidRPr="00D43543" w:rsidRDefault="00D32726" w:rsidP="00D32726">
            <w:pPr>
              <w:shd w:val="clear" w:color="auto" w:fill="FFFFFF"/>
              <w:tabs>
                <w:tab w:val="left" w:pos="4972"/>
                <w:tab w:val="left" w:pos="5932"/>
                <w:tab w:val="left" w:pos="10240"/>
              </w:tabs>
              <w:rPr>
                <w:rFonts w:asciiTheme="majorHAnsi" w:hAnsiTheme="majorHAnsi" w:cstheme="majorHAnsi"/>
              </w:rPr>
            </w:pPr>
            <w:r w:rsidRPr="00D43543">
              <w:rPr>
                <w:rFonts w:asciiTheme="majorHAnsi" w:hAnsiTheme="majorHAnsi" w:cstheme="majorHAnsi"/>
              </w:rPr>
              <w:t xml:space="preserve"> 2.2 Course responsible / lecturer</w:t>
            </w:r>
          </w:p>
        </w:tc>
        <w:tc>
          <w:tcPr>
            <w:tcW w:w="6587" w:type="dxa"/>
            <w:gridSpan w:val="6"/>
            <w:tcMar>
              <w:left w:w="57" w:type="dxa"/>
              <w:right w:w="57" w:type="dxa"/>
            </w:tcMar>
            <w:vAlign w:val="center"/>
          </w:tcPr>
          <w:p w14:paraId="5D23D2A6" w14:textId="2FDDFE62" w:rsidR="00D32726" w:rsidRPr="00F529A3" w:rsidRDefault="00F73F61" w:rsidP="00D32726">
            <w:pPr>
              <w:rPr>
                <w:rFonts w:asciiTheme="majorHAnsi" w:hAnsiTheme="majorHAnsi" w:cstheme="majorHAnsi"/>
                <w:lang w:val="en-US"/>
              </w:rPr>
            </w:pPr>
            <w:proofErr w:type="spellStart"/>
            <w:r w:rsidRPr="00F73F61">
              <w:rPr>
                <w:rFonts w:asciiTheme="majorHAnsi" w:hAnsiTheme="majorHAnsi" w:cstheme="majorHAnsi"/>
                <w:lang w:val="en-US"/>
              </w:rPr>
              <w:t>Assoc.Prof.Dr.Eng</w:t>
            </w:r>
            <w:proofErr w:type="spellEnd"/>
            <w:r w:rsidRPr="00F73F61">
              <w:rPr>
                <w:rFonts w:asciiTheme="majorHAnsi" w:hAnsiTheme="majorHAnsi" w:cstheme="majorHAnsi"/>
                <w:lang w:val="en-US"/>
              </w:rPr>
              <w:t>. Constantinescu Horia – Horia.Constantinescu@dst.utcluj.ro</w:t>
            </w:r>
          </w:p>
        </w:tc>
      </w:tr>
      <w:tr w:rsidR="00D32726" w:rsidRPr="001E001D" w14:paraId="47FC5172" w14:textId="77777777" w:rsidTr="006C1EFF">
        <w:trPr>
          <w:jc w:val="center"/>
        </w:trPr>
        <w:tc>
          <w:tcPr>
            <w:tcW w:w="3336" w:type="dxa"/>
            <w:gridSpan w:val="3"/>
            <w:tcMar>
              <w:left w:w="57" w:type="dxa"/>
              <w:right w:w="57" w:type="dxa"/>
            </w:tcMar>
            <w:vAlign w:val="center"/>
          </w:tcPr>
          <w:p w14:paraId="06F1FF75" w14:textId="6B635B2E" w:rsidR="00D32726" w:rsidRPr="00D43543" w:rsidRDefault="00D32726" w:rsidP="00D32726">
            <w:pPr>
              <w:shd w:val="clear" w:color="auto" w:fill="FFFFFF"/>
              <w:tabs>
                <w:tab w:val="left" w:pos="4972"/>
                <w:tab w:val="left" w:pos="5932"/>
                <w:tab w:val="left" w:pos="10240"/>
              </w:tabs>
              <w:rPr>
                <w:rFonts w:asciiTheme="majorHAnsi" w:hAnsiTheme="majorHAnsi" w:cstheme="majorHAnsi"/>
              </w:rPr>
            </w:pPr>
            <w:r w:rsidRPr="00F529A3">
              <w:rPr>
                <w:rFonts w:asciiTheme="majorHAnsi" w:hAnsiTheme="majorHAnsi" w:cstheme="majorHAnsi"/>
                <w:lang w:val="en-US"/>
              </w:rPr>
              <w:t xml:space="preserve"> </w:t>
            </w:r>
            <w:r w:rsidRPr="00D43543">
              <w:rPr>
                <w:rFonts w:asciiTheme="majorHAnsi" w:hAnsiTheme="majorHAnsi" w:cstheme="majorHAnsi"/>
              </w:rPr>
              <w:t xml:space="preserve">2.3 Teachers in charge of seminars /  </w:t>
            </w:r>
          </w:p>
          <w:p w14:paraId="530E2B4B" w14:textId="199B7C53" w:rsidR="00D32726" w:rsidRPr="00D43543" w:rsidRDefault="00D32726" w:rsidP="00D32726">
            <w:pPr>
              <w:shd w:val="clear" w:color="auto" w:fill="FFFFFF"/>
              <w:tabs>
                <w:tab w:val="left" w:pos="4972"/>
                <w:tab w:val="left" w:pos="5932"/>
                <w:tab w:val="left" w:pos="10240"/>
              </w:tabs>
              <w:rPr>
                <w:rFonts w:asciiTheme="majorHAnsi" w:hAnsiTheme="majorHAnsi" w:cstheme="majorHAnsi"/>
                <w:i/>
              </w:rPr>
            </w:pPr>
            <w:r w:rsidRPr="00D43543">
              <w:rPr>
                <w:rFonts w:asciiTheme="majorHAnsi" w:hAnsiTheme="majorHAnsi" w:cstheme="majorHAnsi"/>
              </w:rPr>
              <w:t xml:space="preserve"> Laboratory / project</w:t>
            </w:r>
          </w:p>
        </w:tc>
        <w:tc>
          <w:tcPr>
            <w:tcW w:w="6587" w:type="dxa"/>
            <w:gridSpan w:val="6"/>
            <w:tcMar>
              <w:left w:w="57" w:type="dxa"/>
              <w:right w:w="57" w:type="dxa"/>
            </w:tcMar>
            <w:vAlign w:val="center"/>
          </w:tcPr>
          <w:p w14:paraId="619FBC01" w14:textId="22A43D9F" w:rsidR="00D32726" w:rsidRPr="00F529A3" w:rsidRDefault="00F73F61" w:rsidP="00D32726">
            <w:pPr>
              <w:rPr>
                <w:rFonts w:asciiTheme="majorHAnsi" w:hAnsiTheme="majorHAnsi" w:cstheme="majorHAnsi"/>
                <w:lang w:val="ro-RO"/>
              </w:rPr>
            </w:pPr>
            <w:proofErr w:type="spellStart"/>
            <w:r w:rsidRPr="00F73F61">
              <w:rPr>
                <w:rFonts w:asciiTheme="majorHAnsi" w:hAnsiTheme="majorHAnsi" w:cstheme="majorHAnsi"/>
                <w:lang w:val="ro-RO"/>
              </w:rPr>
              <w:t>Assoc.Prof.Dr.Eng</w:t>
            </w:r>
            <w:proofErr w:type="spellEnd"/>
            <w:r w:rsidRPr="00F73F61">
              <w:rPr>
                <w:rFonts w:asciiTheme="majorHAnsi" w:hAnsiTheme="majorHAnsi" w:cstheme="majorHAnsi"/>
                <w:lang w:val="ro-RO"/>
              </w:rPr>
              <w:t>. Constantinescu Horia – Horia.Constantinescu@dst.utcluj.ro</w:t>
            </w:r>
          </w:p>
        </w:tc>
      </w:tr>
      <w:tr w:rsidR="00D32726" w:rsidRPr="00D43543" w14:paraId="7FB62C2D" w14:textId="77777777" w:rsidTr="00F529A3">
        <w:trPr>
          <w:trHeight w:val="279"/>
          <w:jc w:val="center"/>
        </w:trPr>
        <w:tc>
          <w:tcPr>
            <w:tcW w:w="2189" w:type="dxa"/>
            <w:tcMar>
              <w:left w:w="28" w:type="dxa"/>
              <w:right w:w="28" w:type="dxa"/>
            </w:tcMar>
            <w:vAlign w:val="center"/>
          </w:tcPr>
          <w:p w14:paraId="35CD6F83" w14:textId="7CFD48F3" w:rsidR="00D32726" w:rsidRPr="00D43543" w:rsidRDefault="00D32726" w:rsidP="00D32726">
            <w:pPr>
              <w:shd w:val="clear" w:color="auto" w:fill="FFFFFF"/>
              <w:tabs>
                <w:tab w:val="left" w:pos="5932"/>
                <w:tab w:val="left" w:pos="10240"/>
              </w:tabs>
              <w:rPr>
                <w:rFonts w:asciiTheme="majorHAnsi" w:hAnsiTheme="majorHAnsi" w:cstheme="majorHAnsi"/>
              </w:rPr>
            </w:pPr>
            <w:r w:rsidRPr="00D43543">
              <w:rPr>
                <w:rFonts w:asciiTheme="majorHAnsi" w:hAnsiTheme="majorHAnsi" w:cstheme="majorHAnsi"/>
                <w:lang w:val="pt-BR"/>
              </w:rPr>
              <w:t xml:space="preserve"> </w:t>
            </w:r>
            <w:r w:rsidRPr="00D43543">
              <w:rPr>
                <w:rFonts w:asciiTheme="majorHAnsi" w:hAnsiTheme="majorHAnsi" w:cstheme="majorHAnsi"/>
              </w:rPr>
              <w:t xml:space="preserve">2.4 Year of study             </w:t>
            </w:r>
          </w:p>
        </w:tc>
        <w:tc>
          <w:tcPr>
            <w:tcW w:w="454" w:type="dxa"/>
            <w:tcMar>
              <w:left w:w="28" w:type="dxa"/>
              <w:right w:w="28" w:type="dxa"/>
            </w:tcMar>
            <w:vAlign w:val="center"/>
          </w:tcPr>
          <w:p w14:paraId="253BBA0D" w14:textId="11DCCBD0" w:rsidR="00D32726" w:rsidRPr="00D43543" w:rsidRDefault="00F73F61" w:rsidP="00D32726">
            <w:pPr>
              <w:shd w:val="clear" w:color="auto" w:fill="FFFFFF"/>
              <w:tabs>
                <w:tab w:val="left" w:pos="5932"/>
                <w:tab w:val="left" w:pos="10240"/>
              </w:tabs>
              <w:jc w:val="center"/>
              <w:rPr>
                <w:rFonts w:asciiTheme="majorHAnsi" w:hAnsiTheme="majorHAnsi" w:cstheme="majorHAnsi"/>
              </w:rPr>
            </w:pPr>
            <w:r>
              <w:rPr>
                <w:rFonts w:asciiTheme="majorHAnsi" w:hAnsiTheme="majorHAnsi" w:cstheme="majorHAnsi"/>
              </w:rPr>
              <w:t>1</w:t>
            </w:r>
          </w:p>
        </w:tc>
        <w:tc>
          <w:tcPr>
            <w:tcW w:w="1285" w:type="dxa"/>
            <w:gridSpan w:val="2"/>
            <w:tcMar>
              <w:left w:w="28" w:type="dxa"/>
              <w:right w:w="28" w:type="dxa"/>
            </w:tcMar>
            <w:vAlign w:val="center"/>
          </w:tcPr>
          <w:p w14:paraId="7F5D46CE" w14:textId="20630A47" w:rsidR="00D32726" w:rsidRPr="00D43543" w:rsidRDefault="00D32726" w:rsidP="00D32726">
            <w:pPr>
              <w:shd w:val="clear" w:color="auto" w:fill="FFFFFF"/>
              <w:tabs>
                <w:tab w:val="left" w:pos="5932"/>
                <w:tab w:val="left" w:pos="10240"/>
              </w:tabs>
              <w:rPr>
                <w:rFonts w:asciiTheme="majorHAnsi" w:hAnsiTheme="majorHAnsi" w:cstheme="majorHAnsi"/>
              </w:rPr>
            </w:pPr>
            <w:r>
              <w:rPr>
                <w:rFonts w:asciiTheme="majorHAnsi" w:hAnsiTheme="majorHAnsi" w:cstheme="majorHAnsi"/>
              </w:rPr>
              <w:t xml:space="preserve"> </w:t>
            </w:r>
            <w:r w:rsidRPr="00D43543">
              <w:rPr>
                <w:rFonts w:asciiTheme="majorHAnsi" w:hAnsiTheme="majorHAnsi" w:cstheme="majorHAnsi"/>
              </w:rPr>
              <w:t>2.5 Semester</w:t>
            </w:r>
          </w:p>
        </w:tc>
        <w:tc>
          <w:tcPr>
            <w:tcW w:w="429" w:type="dxa"/>
            <w:tcMar>
              <w:left w:w="28" w:type="dxa"/>
              <w:right w:w="28" w:type="dxa"/>
            </w:tcMar>
            <w:vAlign w:val="center"/>
          </w:tcPr>
          <w:p w14:paraId="387254FB" w14:textId="5E83B63D" w:rsidR="00D32726" w:rsidRPr="00D43543" w:rsidRDefault="00F73F61" w:rsidP="00D32726">
            <w:pPr>
              <w:shd w:val="clear" w:color="auto" w:fill="FFFFFF"/>
              <w:tabs>
                <w:tab w:val="left" w:pos="5932"/>
                <w:tab w:val="left" w:pos="10240"/>
              </w:tabs>
              <w:jc w:val="center"/>
              <w:rPr>
                <w:rFonts w:asciiTheme="majorHAnsi" w:hAnsiTheme="majorHAnsi" w:cstheme="majorHAnsi"/>
              </w:rPr>
            </w:pPr>
            <w:r>
              <w:rPr>
                <w:rFonts w:asciiTheme="majorHAnsi" w:hAnsiTheme="majorHAnsi" w:cstheme="majorHAnsi"/>
              </w:rPr>
              <w:t>1</w:t>
            </w:r>
          </w:p>
        </w:tc>
        <w:tc>
          <w:tcPr>
            <w:tcW w:w="4699" w:type="dxa"/>
            <w:gridSpan w:val="3"/>
            <w:tcMar>
              <w:left w:w="28" w:type="dxa"/>
              <w:right w:w="28" w:type="dxa"/>
            </w:tcMar>
            <w:vAlign w:val="center"/>
          </w:tcPr>
          <w:p w14:paraId="709A149F" w14:textId="7FE5270D" w:rsidR="00D32726" w:rsidRPr="00D43543" w:rsidRDefault="00D32726" w:rsidP="00D3272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color w:val="212121"/>
              </w:rPr>
            </w:pPr>
            <w:r w:rsidRPr="00D43543">
              <w:rPr>
                <w:rFonts w:asciiTheme="majorHAnsi" w:hAnsiTheme="majorHAnsi" w:cstheme="majorHAnsi"/>
                <w:color w:val="000000"/>
              </w:rPr>
              <w:t xml:space="preserve"> 2.6 </w:t>
            </w:r>
            <w:r w:rsidRPr="00D43543">
              <w:rPr>
                <w:rFonts w:asciiTheme="majorHAnsi" w:hAnsiTheme="majorHAnsi" w:cstheme="majorHAnsi"/>
                <w:color w:val="212121"/>
              </w:rPr>
              <w:t xml:space="preserve">Type of assessment (E - exam, C - colloquium, V – </w:t>
            </w:r>
          </w:p>
          <w:p w14:paraId="1532FCAD" w14:textId="5663DFBF" w:rsidR="00D32726" w:rsidRPr="00D43543" w:rsidRDefault="00D32726" w:rsidP="00D32726">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hAnsiTheme="majorHAnsi" w:cstheme="majorHAnsi"/>
                <w:color w:val="000000"/>
              </w:rPr>
            </w:pPr>
            <w:r w:rsidRPr="00D43543">
              <w:rPr>
                <w:rFonts w:asciiTheme="majorHAnsi" w:hAnsiTheme="majorHAnsi" w:cstheme="majorHAnsi"/>
                <w:color w:val="212121"/>
              </w:rPr>
              <w:t xml:space="preserve"> verification)</w:t>
            </w:r>
          </w:p>
        </w:tc>
        <w:tc>
          <w:tcPr>
            <w:tcW w:w="867" w:type="dxa"/>
            <w:tcMar>
              <w:left w:w="28" w:type="dxa"/>
              <w:right w:w="28" w:type="dxa"/>
            </w:tcMar>
            <w:vAlign w:val="center"/>
          </w:tcPr>
          <w:p w14:paraId="60142401" w14:textId="7DF32D87" w:rsidR="00D32726" w:rsidRPr="00D43543" w:rsidRDefault="00F73F61" w:rsidP="00D32726">
            <w:pPr>
              <w:shd w:val="clear" w:color="auto" w:fill="FFFFFF"/>
              <w:tabs>
                <w:tab w:val="left" w:pos="5932"/>
                <w:tab w:val="left" w:pos="10240"/>
              </w:tabs>
              <w:jc w:val="center"/>
              <w:rPr>
                <w:rFonts w:asciiTheme="majorHAnsi" w:hAnsiTheme="majorHAnsi" w:cstheme="majorHAnsi"/>
              </w:rPr>
            </w:pPr>
            <w:r>
              <w:rPr>
                <w:rFonts w:asciiTheme="majorHAnsi" w:hAnsiTheme="majorHAnsi" w:cstheme="majorHAnsi"/>
              </w:rPr>
              <w:t>E</w:t>
            </w:r>
          </w:p>
        </w:tc>
      </w:tr>
      <w:tr w:rsidR="00D32726" w:rsidRPr="00D43543" w14:paraId="4C35C329" w14:textId="77777777" w:rsidTr="00F529A3">
        <w:trPr>
          <w:trHeight w:val="358"/>
          <w:jc w:val="center"/>
        </w:trPr>
        <w:tc>
          <w:tcPr>
            <w:tcW w:w="2189" w:type="dxa"/>
            <w:vMerge w:val="restart"/>
            <w:tcMar>
              <w:left w:w="28" w:type="dxa"/>
              <w:right w:w="28" w:type="dxa"/>
            </w:tcMar>
            <w:vAlign w:val="center"/>
          </w:tcPr>
          <w:p w14:paraId="0AC9B72F" w14:textId="1BE49973" w:rsidR="00D32726" w:rsidRPr="00D43543" w:rsidRDefault="00D32726" w:rsidP="00D32726">
            <w:pPr>
              <w:shd w:val="clear" w:color="auto" w:fill="FFFFFF"/>
              <w:tabs>
                <w:tab w:val="left" w:pos="5932"/>
                <w:tab w:val="left" w:pos="10240"/>
              </w:tabs>
              <w:rPr>
                <w:rFonts w:asciiTheme="majorHAnsi" w:hAnsiTheme="majorHAnsi" w:cstheme="majorHAnsi"/>
              </w:rPr>
            </w:pPr>
            <w:r w:rsidRPr="00D43543">
              <w:rPr>
                <w:rFonts w:asciiTheme="majorHAnsi" w:hAnsiTheme="majorHAnsi" w:cstheme="majorHAnsi"/>
              </w:rPr>
              <w:t xml:space="preserve"> 2.7 Subject category</w:t>
            </w:r>
          </w:p>
        </w:tc>
        <w:tc>
          <w:tcPr>
            <w:tcW w:w="6867" w:type="dxa"/>
            <w:gridSpan w:val="7"/>
            <w:tcMar>
              <w:left w:w="28" w:type="dxa"/>
              <w:right w:w="28" w:type="dxa"/>
            </w:tcMar>
            <w:vAlign w:val="center"/>
          </w:tcPr>
          <w:p w14:paraId="77852ADC" w14:textId="508B8AD6" w:rsidR="00D32726" w:rsidRPr="00D43543" w:rsidRDefault="00D32726" w:rsidP="00D32726">
            <w:pPr>
              <w:shd w:val="clear" w:color="auto" w:fill="FFFFFF"/>
              <w:tabs>
                <w:tab w:val="left" w:pos="5932"/>
                <w:tab w:val="left" w:pos="10240"/>
              </w:tabs>
              <w:rPr>
                <w:rFonts w:asciiTheme="majorHAnsi" w:hAnsiTheme="majorHAnsi" w:cstheme="majorHAnsi"/>
                <w:i/>
              </w:rPr>
            </w:pPr>
            <w:r w:rsidRPr="00D43543">
              <w:rPr>
                <w:rFonts w:asciiTheme="majorHAnsi" w:hAnsiTheme="majorHAnsi" w:cstheme="majorHAnsi"/>
                <w:color w:val="000000" w:themeColor="text1"/>
              </w:rPr>
              <w:t xml:space="preserve"> Formative category:  DA – advanced, DS – speciality, DC – complementary</w:t>
            </w:r>
          </w:p>
        </w:tc>
        <w:tc>
          <w:tcPr>
            <w:tcW w:w="867" w:type="dxa"/>
            <w:tcMar>
              <w:left w:w="28" w:type="dxa"/>
              <w:right w:w="28" w:type="dxa"/>
            </w:tcMar>
            <w:vAlign w:val="center"/>
          </w:tcPr>
          <w:p w14:paraId="4ACA413E" w14:textId="65BE5349" w:rsidR="00D32726" w:rsidRPr="00D43543" w:rsidRDefault="00F73F61" w:rsidP="00D32726">
            <w:pPr>
              <w:shd w:val="clear" w:color="auto" w:fill="FFFFFF"/>
              <w:tabs>
                <w:tab w:val="left" w:pos="5932"/>
                <w:tab w:val="left" w:pos="10240"/>
              </w:tabs>
              <w:jc w:val="center"/>
              <w:rPr>
                <w:rFonts w:asciiTheme="majorHAnsi" w:hAnsiTheme="majorHAnsi" w:cstheme="majorHAnsi"/>
              </w:rPr>
            </w:pPr>
            <w:r>
              <w:rPr>
                <w:rFonts w:asciiTheme="majorHAnsi" w:hAnsiTheme="majorHAnsi" w:cstheme="majorHAnsi"/>
              </w:rPr>
              <w:t>DS</w:t>
            </w:r>
          </w:p>
        </w:tc>
      </w:tr>
      <w:tr w:rsidR="00D32726" w:rsidRPr="00D43543" w14:paraId="2A37C77B" w14:textId="77777777" w:rsidTr="00F529A3">
        <w:trPr>
          <w:trHeight w:val="349"/>
          <w:jc w:val="center"/>
        </w:trPr>
        <w:tc>
          <w:tcPr>
            <w:tcW w:w="2189" w:type="dxa"/>
            <w:vMerge/>
            <w:tcMar>
              <w:left w:w="28" w:type="dxa"/>
              <w:right w:w="28" w:type="dxa"/>
            </w:tcMar>
            <w:vAlign w:val="center"/>
          </w:tcPr>
          <w:p w14:paraId="458CDB5A" w14:textId="77777777" w:rsidR="00D32726" w:rsidRPr="00D43543" w:rsidRDefault="00D32726" w:rsidP="00D32726">
            <w:pPr>
              <w:widowControl w:val="0"/>
              <w:pBdr>
                <w:top w:val="nil"/>
                <w:left w:val="nil"/>
                <w:bottom w:val="nil"/>
                <w:right w:val="nil"/>
                <w:between w:val="nil"/>
              </w:pBdr>
              <w:spacing w:line="276" w:lineRule="auto"/>
              <w:rPr>
                <w:rFonts w:asciiTheme="majorHAnsi" w:hAnsiTheme="majorHAnsi" w:cstheme="majorHAnsi"/>
              </w:rPr>
            </w:pPr>
          </w:p>
        </w:tc>
        <w:tc>
          <w:tcPr>
            <w:tcW w:w="6867" w:type="dxa"/>
            <w:gridSpan w:val="7"/>
            <w:tcBorders>
              <w:bottom w:val="single" w:sz="12" w:space="0" w:color="000000"/>
            </w:tcBorders>
            <w:tcMar>
              <w:left w:w="28" w:type="dxa"/>
              <w:right w:w="28" w:type="dxa"/>
            </w:tcMar>
            <w:vAlign w:val="center"/>
          </w:tcPr>
          <w:p w14:paraId="47C7F545" w14:textId="145A1587" w:rsidR="00D32726" w:rsidRPr="00D43543" w:rsidRDefault="00D32726" w:rsidP="00D32726">
            <w:pPr>
              <w:shd w:val="clear" w:color="auto" w:fill="FFFFFF"/>
              <w:tabs>
                <w:tab w:val="left" w:pos="2318"/>
                <w:tab w:val="left" w:pos="2468"/>
                <w:tab w:val="left" w:pos="5932"/>
                <w:tab w:val="left" w:pos="10240"/>
              </w:tabs>
              <w:rPr>
                <w:rFonts w:asciiTheme="majorHAnsi" w:hAnsiTheme="majorHAnsi" w:cstheme="majorHAnsi"/>
                <w:i/>
              </w:rPr>
            </w:pPr>
            <w:r w:rsidRPr="00D43543">
              <w:rPr>
                <w:rFonts w:asciiTheme="majorHAnsi" w:hAnsiTheme="majorHAnsi" w:cstheme="majorHAnsi"/>
                <w:color w:val="000000" w:themeColor="text1"/>
              </w:rPr>
              <w:t xml:space="preserve"> Optionality: DI – imposed, DO – optional (alternative), DF – optional (free choice)</w:t>
            </w:r>
          </w:p>
        </w:tc>
        <w:tc>
          <w:tcPr>
            <w:tcW w:w="867" w:type="dxa"/>
            <w:tcBorders>
              <w:bottom w:val="single" w:sz="12" w:space="0" w:color="000000"/>
            </w:tcBorders>
            <w:tcMar>
              <w:left w:w="28" w:type="dxa"/>
              <w:right w:w="28" w:type="dxa"/>
            </w:tcMar>
            <w:vAlign w:val="center"/>
          </w:tcPr>
          <w:p w14:paraId="5D192F48" w14:textId="5319E6EA" w:rsidR="00D32726" w:rsidRPr="00D43543" w:rsidRDefault="00F73F61" w:rsidP="00D32726">
            <w:pPr>
              <w:shd w:val="clear" w:color="auto" w:fill="FFFFFF"/>
              <w:tabs>
                <w:tab w:val="left" w:pos="5932"/>
                <w:tab w:val="left" w:pos="10240"/>
              </w:tabs>
              <w:jc w:val="center"/>
              <w:rPr>
                <w:rFonts w:asciiTheme="majorHAnsi" w:hAnsiTheme="majorHAnsi" w:cstheme="majorHAnsi"/>
              </w:rPr>
            </w:pPr>
            <w:r>
              <w:rPr>
                <w:rFonts w:asciiTheme="majorHAnsi" w:hAnsiTheme="majorHAnsi" w:cstheme="majorHAnsi"/>
              </w:rPr>
              <w:t>DI</w:t>
            </w:r>
          </w:p>
        </w:tc>
      </w:tr>
    </w:tbl>
    <w:p w14:paraId="38EC89DC" w14:textId="77777777" w:rsidR="00895F65" w:rsidRPr="00D43543" w:rsidRDefault="00895F65">
      <w:pPr>
        <w:shd w:val="clear" w:color="auto" w:fill="FFFFFF"/>
        <w:rPr>
          <w:rFonts w:asciiTheme="majorHAnsi" w:hAnsiTheme="majorHAnsi" w:cstheme="majorHAnsi"/>
        </w:rPr>
      </w:pPr>
    </w:p>
    <w:p w14:paraId="65717E08" w14:textId="77777777" w:rsidR="00895F65" w:rsidRPr="00D43543" w:rsidRDefault="006E2524">
      <w:pPr>
        <w:spacing w:line="288" w:lineRule="auto"/>
        <w:rPr>
          <w:rFonts w:asciiTheme="majorHAnsi" w:hAnsiTheme="majorHAnsi" w:cstheme="majorHAnsi"/>
          <w:b/>
        </w:rPr>
      </w:pPr>
      <w:r w:rsidRPr="00D43543">
        <w:rPr>
          <w:rFonts w:asciiTheme="majorHAnsi" w:hAnsiTheme="majorHAnsi" w:cstheme="majorHAnsi"/>
          <w:b/>
        </w:rPr>
        <w:t>3. Estimated total time</w:t>
      </w:r>
    </w:p>
    <w:tbl>
      <w:tblPr>
        <w:tblStyle w:val="a1"/>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62"/>
        <w:gridCol w:w="432"/>
        <w:gridCol w:w="866"/>
        <w:gridCol w:w="722"/>
        <w:gridCol w:w="432"/>
        <w:gridCol w:w="865"/>
        <w:gridCol w:w="434"/>
        <w:gridCol w:w="1009"/>
        <w:gridCol w:w="432"/>
        <w:gridCol w:w="722"/>
        <w:gridCol w:w="847"/>
      </w:tblGrid>
      <w:tr w:rsidR="00C96D7E" w:rsidRPr="00D43543" w14:paraId="21CAFBCD" w14:textId="77777777" w:rsidTr="00D43543">
        <w:trPr>
          <w:trHeight w:val="284"/>
          <w:jc w:val="center"/>
        </w:trPr>
        <w:tc>
          <w:tcPr>
            <w:tcW w:w="3107" w:type="dxa"/>
            <w:tcBorders>
              <w:top w:val="single" w:sz="12" w:space="0" w:color="000000"/>
            </w:tcBorders>
            <w:shd w:val="clear" w:color="auto" w:fill="FFFFFF"/>
            <w:vAlign w:val="center"/>
          </w:tcPr>
          <w:p w14:paraId="4DFCF330" w14:textId="47CBD377" w:rsidR="00895F65" w:rsidRPr="00D43543" w:rsidRDefault="00C96D7E" w:rsidP="00C96D7E">
            <w:pPr>
              <w:shd w:val="clear" w:color="auto" w:fill="FFFFFF"/>
              <w:ind w:left="-127"/>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3.1 Number of hours per week</w:t>
            </w:r>
          </w:p>
        </w:tc>
        <w:tc>
          <w:tcPr>
            <w:tcW w:w="425" w:type="dxa"/>
            <w:tcBorders>
              <w:top w:val="single" w:sz="12" w:space="0" w:color="000000"/>
            </w:tcBorders>
            <w:shd w:val="clear" w:color="auto" w:fill="FFFFFF"/>
            <w:vAlign w:val="center"/>
          </w:tcPr>
          <w:p w14:paraId="7C0A630F" w14:textId="23BC7301" w:rsidR="00895F65" w:rsidRPr="00D43543" w:rsidRDefault="00F73F61">
            <w:pPr>
              <w:shd w:val="clear" w:color="auto" w:fill="FFFFFF"/>
              <w:jc w:val="center"/>
              <w:rPr>
                <w:rFonts w:asciiTheme="majorHAnsi" w:hAnsiTheme="majorHAnsi" w:cstheme="majorHAnsi"/>
              </w:rPr>
            </w:pPr>
            <w:r>
              <w:rPr>
                <w:rFonts w:asciiTheme="majorHAnsi" w:hAnsiTheme="majorHAnsi" w:cstheme="majorHAnsi"/>
              </w:rPr>
              <w:t>3</w:t>
            </w:r>
          </w:p>
        </w:tc>
        <w:tc>
          <w:tcPr>
            <w:tcW w:w="851" w:type="dxa"/>
            <w:tcBorders>
              <w:top w:val="single" w:sz="12" w:space="0" w:color="000000"/>
            </w:tcBorders>
            <w:shd w:val="clear" w:color="auto" w:fill="FFFFFF"/>
            <w:vAlign w:val="center"/>
          </w:tcPr>
          <w:p w14:paraId="3587227F" w14:textId="3F26758F" w:rsidR="00895F65" w:rsidRPr="00D43543" w:rsidRDefault="00C96D7E" w:rsidP="00C96D7E">
            <w:pPr>
              <w:shd w:val="clear" w:color="auto" w:fill="FFFFFF"/>
              <w:ind w:left="-210" w:right="-121"/>
              <w:jc w:val="center"/>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of which:</w:t>
            </w:r>
          </w:p>
        </w:tc>
        <w:tc>
          <w:tcPr>
            <w:tcW w:w="709" w:type="dxa"/>
            <w:tcBorders>
              <w:top w:val="single" w:sz="12" w:space="0" w:color="000000"/>
            </w:tcBorders>
            <w:shd w:val="clear" w:color="auto" w:fill="FFFFFF"/>
            <w:vAlign w:val="center"/>
          </w:tcPr>
          <w:p w14:paraId="1C433948" w14:textId="77777777" w:rsidR="00895F65" w:rsidRPr="00D43543" w:rsidRDefault="006E2524" w:rsidP="000D4475">
            <w:pPr>
              <w:shd w:val="clear" w:color="auto" w:fill="FFFFFF"/>
              <w:ind w:left="-118" w:right="-183"/>
              <w:jc w:val="center"/>
              <w:rPr>
                <w:rFonts w:asciiTheme="majorHAnsi" w:hAnsiTheme="majorHAnsi" w:cstheme="majorHAnsi"/>
              </w:rPr>
            </w:pPr>
            <w:r w:rsidRPr="00D43543">
              <w:rPr>
                <w:rFonts w:asciiTheme="majorHAnsi" w:hAnsiTheme="majorHAnsi" w:cstheme="majorHAnsi"/>
              </w:rPr>
              <w:t>Course</w:t>
            </w:r>
          </w:p>
        </w:tc>
        <w:tc>
          <w:tcPr>
            <w:tcW w:w="425" w:type="dxa"/>
            <w:tcBorders>
              <w:top w:val="single" w:sz="12" w:space="0" w:color="000000"/>
            </w:tcBorders>
            <w:shd w:val="clear" w:color="auto" w:fill="FFFFFF"/>
            <w:vAlign w:val="center"/>
          </w:tcPr>
          <w:p w14:paraId="59F93C26" w14:textId="0F94B898" w:rsidR="00895F65" w:rsidRPr="00D43543" w:rsidRDefault="00F73F61">
            <w:pPr>
              <w:shd w:val="clear" w:color="auto" w:fill="FFFFFF"/>
              <w:jc w:val="center"/>
              <w:rPr>
                <w:rFonts w:asciiTheme="majorHAnsi" w:hAnsiTheme="majorHAnsi" w:cstheme="majorHAnsi"/>
              </w:rPr>
            </w:pPr>
            <w:r>
              <w:rPr>
                <w:rFonts w:asciiTheme="majorHAnsi" w:hAnsiTheme="majorHAnsi" w:cstheme="majorHAnsi"/>
              </w:rPr>
              <w:t>1</w:t>
            </w:r>
          </w:p>
        </w:tc>
        <w:tc>
          <w:tcPr>
            <w:tcW w:w="850" w:type="dxa"/>
            <w:tcBorders>
              <w:top w:val="single" w:sz="12" w:space="0" w:color="000000"/>
            </w:tcBorders>
            <w:shd w:val="clear" w:color="auto" w:fill="FFFFFF"/>
            <w:vAlign w:val="center"/>
          </w:tcPr>
          <w:p w14:paraId="49855219" w14:textId="77777777" w:rsidR="00895F65" w:rsidRPr="00D43543" w:rsidRDefault="006E2524" w:rsidP="00C96D7E">
            <w:pPr>
              <w:shd w:val="clear" w:color="auto" w:fill="FFFFFF"/>
              <w:ind w:left="-131" w:right="-104"/>
              <w:jc w:val="center"/>
              <w:rPr>
                <w:rFonts w:asciiTheme="majorHAnsi" w:hAnsiTheme="majorHAnsi" w:cstheme="majorHAnsi"/>
              </w:rPr>
            </w:pPr>
            <w:r w:rsidRPr="00D43543">
              <w:rPr>
                <w:rFonts w:asciiTheme="majorHAnsi" w:hAnsiTheme="majorHAnsi" w:cstheme="majorHAnsi"/>
              </w:rPr>
              <w:t>Seminars</w:t>
            </w:r>
          </w:p>
        </w:tc>
        <w:tc>
          <w:tcPr>
            <w:tcW w:w="426" w:type="dxa"/>
            <w:tcBorders>
              <w:top w:val="single" w:sz="12" w:space="0" w:color="000000"/>
            </w:tcBorders>
            <w:shd w:val="clear" w:color="auto" w:fill="FFFFFF"/>
            <w:vAlign w:val="center"/>
          </w:tcPr>
          <w:p w14:paraId="1AAB7030" w14:textId="093A14C7" w:rsidR="00895F65" w:rsidRPr="00D43543" w:rsidRDefault="00895F65">
            <w:pPr>
              <w:shd w:val="clear" w:color="auto" w:fill="FFFFFF"/>
              <w:jc w:val="center"/>
              <w:rPr>
                <w:rFonts w:asciiTheme="majorHAnsi" w:hAnsiTheme="majorHAnsi" w:cstheme="majorHAnsi"/>
              </w:rPr>
            </w:pPr>
          </w:p>
        </w:tc>
        <w:tc>
          <w:tcPr>
            <w:tcW w:w="992" w:type="dxa"/>
            <w:tcBorders>
              <w:top w:val="single" w:sz="12" w:space="0" w:color="000000"/>
            </w:tcBorders>
            <w:shd w:val="clear" w:color="auto" w:fill="FFFFFF"/>
            <w:vAlign w:val="center"/>
          </w:tcPr>
          <w:p w14:paraId="3DFB9284" w14:textId="77777777" w:rsidR="00895F65" w:rsidRPr="00D43543" w:rsidRDefault="006E2524" w:rsidP="00C96D7E">
            <w:pPr>
              <w:shd w:val="clear" w:color="auto" w:fill="FFFFFF"/>
              <w:ind w:left="-145" w:right="-118"/>
              <w:jc w:val="center"/>
              <w:rPr>
                <w:rFonts w:asciiTheme="majorHAnsi" w:hAnsiTheme="majorHAnsi" w:cstheme="majorHAnsi"/>
              </w:rPr>
            </w:pPr>
            <w:r w:rsidRPr="00D43543">
              <w:rPr>
                <w:rFonts w:asciiTheme="majorHAnsi" w:hAnsiTheme="majorHAnsi" w:cstheme="majorHAnsi"/>
              </w:rPr>
              <w:t>Laboratory</w:t>
            </w:r>
          </w:p>
        </w:tc>
        <w:tc>
          <w:tcPr>
            <w:tcW w:w="425" w:type="dxa"/>
            <w:tcBorders>
              <w:top w:val="single" w:sz="12" w:space="0" w:color="000000"/>
            </w:tcBorders>
            <w:shd w:val="clear" w:color="auto" w:fill="FFFFFF"/>
            <w:vAlign w:val="center"/>
          </w:tcPr>
          <w:p w14:paraId="7730AAD1" w14:textId="577A60C8" w:rsidR="00895F65" w:rsidRPr="00D43543" w:rsidRDefault="00F73F61">
            <w:pPr>
              <w:shd w:val="clear" w:color="auto" w:fill="FFFFFF"/>
              <w:jc w:val="center"/>
              <w:rPr>
                <w:rFonts w:asciiTheme="majorHAnsi" w:hAnsiTheme="majorHAnsi" w:cstheme="majorHAnsi"/>
              </w:rPr>
            </w:pPr>
            <w:r>
              <w:rPr>
                <w:rFonts w:asciiTheme="majorHAnsi" w:hAnsiTheme="majorHAnsi" w:cstheme="majorHAnsi"/>
              </w:rPr>
              <w:t>2</w:t>
            </w:r>
          </w:p>
        </w:tc>
        <w:tc>
          <w:tcPr>
            <w:tcW w:w="709" w:type="dxa"/>
            <w:tcBorders>
              <w:top w:val="single" w:sz="12" w:space="0" w:color="000000"/>
            </w:tcBorders>
            <w:shd w:val="clear" w:color="auto" w:fill="FFFFFF"/>
            <w:vAlign w:val="center"/>
          </w:tcPr>
          <w:p w14:paraId="2115FE1A" w14:textId="77777777" w:rsidR="00895F65" w:rsidRPr="00D43543" w:rsidRDefault="006E2524" w:rsidP="00C96D7E">
            <w:pPr>
              <w:shd w:val="clear" w:color="auto" w:fill="FFFFFF"/>
              <w:tabs>
                <w:tab w:val="left" w:pos="175"/>
              </w:tabs>
              <w:ind w:left="-109" w:right="-119"/>
              <w:jc w:val="center"/>
              <w:rPr>
                <w:rFonts w:asciiTheme="majorHAnsi" w:hAnsiTheme="majorHAnsi" w:cstheme="majorHAnsi"/>
              </w:rPr>
            </w:pPr>
            <w:r w:rsidRPr="00D43543">
              <w:rPr>
                <w:rFonts w:asciiTheme="majorHAnsi" w:hAnsiTheme="majorHAnsi" w:cstheme="majorHAnsi"/>
              </w:rPr>
              <w:t>Project</w:t>
            </w:r>
          </w:p>
        </w:tc>
        <w:tc>
          <w:tcPr>
            <w:tcW w:w="832" w:type="dxa"/>
            <w:tcBorders>
              <w:top w:val="single" w:sz="12" w:space="0" w:color="000000"/>
            </w:tcBorders>
            <w:shd w:val="clear" w:color="auto" w:fill="FFFFFF"/>
            <w:vAlign w:val="center"/>
          </w:tcPr>
          <w:p w14:paraId="63C1EDC1" w14:textId="20706CED" w:rsidR="00895F65" w:rsidRPr="00D43543" w:rsidRDefault="00895F65">
            <w:pPr>
              <w:shd w:val="clear" w:color="auto" w:fill="FFFFFF"/>
              <w:jc w:val="center"/>
              <w:rPr>
                <w:rFonts w:asciiTheme="majorHAnsi" w:hAnsiTheme="majorHAnsi" w:cstheme="majorHAnsi"/>
              </w:rPr>
            </w:pPr>
          </w:p>
        </w:tc>
      </w:tr>
      <w:tr w:rsidR="00C96D7E" w:rsidRPr="00D43543" w14:paraId="3B79FE5A" w14:textId="77777777" w:rsidTr="00D43543">
        <w:trPr>
          <w:trHeight w:val="284"/>
          <w:jc w:val="center"/>
        </w:trPr>
        <w:tc>
          <w:tcPr>
            <w:tcW w:w="3107" w:type="dxa"/>
            <w:shd w:val="clear" w:color="auto" w:fill="FFFFFF"/>
            <w:vAlign w:val="center"/>
          </w:tcPr>
          <w:p w14:paraId="032AB687" w14:textId="4C23C982" w:rsidR="00895F65" w:rsidRPr="00D43543" w:rsidRDefault="00C96D7E" w:rsidP="00C96D7E">
            <w:pPr>
              <w:pBdr>
                <w:top w:val="nil"/>
                <w:left w:val="nil"/>
                <w:bottom w:val="nil"/>
                <w:right w:val="nil"/>
                <w:between w:val="nil"/>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
              <w:rPr>
                <w:rFonts w:asciiTheme="majorHAnsi" w:hAnsiTheme="majorHAnsi" w:cstheme="majorHAnsi"/>
                <w:color w:val="000000"/>
              </w:rPr>
            </w:pPr>
            <w:r w:rsidRPr="00D43543">
              <w:rPr>
                <w:rFonts w:asciiTheme="majorHAnsi" w:hAnsiTheme="majorHAnsi" w:cstheme="majorHAnsi"/>
                <w:color w:val="000000"/>
              </w:rPr>
              <w:t xml:space="preserve">  </w:t>
            </w:r>
            <w:r w:rsidR="006E2524" w:rsidRPr="00D43543">
              <w:rPr>
                <w:rFonts w:asciiTheme="majorHAnsi" w:hAnsiTheme="majorHAnsi" w:cstheme="majorHAnsi"/>
                <w:color w:val="000000"/>
              </w:rPr>
              <w:t>3.2 Number of hours per</w:t>
            </w:r>
            <w:r w:rsidRPr="00D43543">
              <w:rPr>
                <w:rFonts w:asciiTheme="majorHAnsi" w:hAnsiTheme="majorHAnsi" w:cstheme="majorHAnsi"/>
                <w:color w:val="000000"/>
              </w:rPr>
              <w:t xml:space="preserve"> </w:t>
            </w:r>
            <w:r w:rsidR="006E2524" w:rsidRPr="00D43543">
              <w:rPr>
                <w:rFonts w:asciiTheme="majorHAnsi" w:hAnsiTheme="majorHAnsi" w:cstheme="majorHAnsi"/>
                <w:color w:val="000000"/>
              </w:rPr>
              <w:t>semester</w:t>
            </w:r>
          </w:p>
        </w:tc>
        <w:tc>
          <w:tcPr>
            <w:tcW w:w="425" w:type="dxa"/>
            <w:shd w:val="clear" w:color="auto" w:fill="FFFFFF"/>
            <w:vAlign w:val="center"/>
          </w:tcPr>
          <w:p w14:paraId="18A8FE5C" w14:textId="08ECCF33" w:rsidR="00895F65" w:rsidRPr="00D43543" w:rsidRDefault="00F73F61" w:rsidP="00C96D7E">
            <w:pPr>
              <w:shd w:val="clear" w:color="auto" w:fill="FFFFFF"/>
              <w:ind w:left="-254" w:right="-117"/>
              <w:jc w:val="center"/>
              <w:rPr>
                <w:rFonts w:asciiTheme="majorHAnsi" w:hAnsiTheme="majorHAnsi" w:cstheme="majorHAnsi"/>
              </w:rPr>
            </w:pPr>
            <w:r>
              <w:rPr>
                <w:rFonts w:asciiTheme="majorHAnsi" w:hAnsiTheme="majorHAnsi" w:cstheme="majorHAnsi"/>
              </w:rPr>
              <w:t>42</w:t>
            </w:r>
          </w:p>
        </w:tc>
        <w:tc>
          <w:tcPr>
            <w:tcW w:w="851" w:type="dxa"/>
            <w:shd w:val="clear" w:color="auto" w:fill="FFFFFF"/>
            <w:vAlign w:val="center"/>
          </w:tcPr>
          <w:p w14:paraId="2632D46F" w14:textId="4178BEAC" w:rsidR="00895F65" w:rsidRPr="00D43543" w:rsidRDefault="00C96D7E" w:rsidP="00C96D7E">
            <w:pPr>
              <w:shd w:val="clear" w:color="auto" w:fill="FFFFFF"/>
              <w:ind w:left="-210" w:right="-121"/>
              <w:jc w:val="center"/>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of which:</w:t>
            </w:r>
          </w:p>
        </w:tc>
        <w:tc>
          <w:tcPr>
            <w:tcW w:w="709" w:type="dxa"/>
            <w:shd w:val="clear" w:color="auto" w:fill="FFFFFF"/>
            <w:vAlign w:val="center"/>
          </w:tcPr>
          <w:p w14:paraId="070C7BF9" w14:textId="77777777" w:rsidR="00895F65" w:rsidRPr="00D43543" w:rsidRDefault="006E2524" w:rsidP="00C96D7E">
            <w:pPr>
              <w:shd w:val="clear" w:color="auto" w:fill="FFFFFF"/>
              <w:ind w:left="-118" w:right="-110"/>
              <w:jc w:val="center"/>
              <w:rPr>
                <w:rFonts w:asciiTheme="majorHAnsi" w:hAnsiTheme="majorHAnsi" w:cstheme="majorHAnsi"/>
              </w:rPr>
            </w:pPr>
            <w:r w:rsidRPr="00D43543">
              <w:rPr>
                <w:rFonts w:asciiTheme="majorHAnsi" w:hAnsiTheme="majorHAnsi" w:cstheme="majorHAnsi"/>
              </w:rPr>
              <w:t>Course</w:t>
            </w:r>
          </w:p>
        </w:tc>
        <w:tc>
          <w:tcPr>
            <w:tcW w:w="425" w:type="dxa"/>
            <w:shd w:val="clear" w:color="auto" w:fill="FFFFFF"/>
            <w:vAlign w:val="center"/>
          </w:tcPr>
          <w:p w14:paraId="04FCA42D" w14:textId="406A5E34" w:rsidR="00895F65" w:rsidRPr="00D43543" w:rsidRDefault="00F73F61" w:rsidP="00C96D7E">
            <w:pPr>
              <w:shd w:val="clear" w:color="auto" w:fill="FFFFFF"/>
              <w:ind w:left="-114" w:right="-115"/>
              <w:jc w:val="center"/>
              <w:rPr>
                <w:rFonts w:asciiTheme="majorHAnsi" w:hAnsiTheme="majorHAnsi" w:cstheme="majorHAnsi"/>
              </w:rPr>
            </w:pPr>
            <w:r>
              <w:rPr>
                <w:rFonts w:asciiTheme="majorHAnsi" w:hAnsiTheme="majorHAnsi" w:cstheme="majorHAnsi"/>
              </w:rPr>
              <w:t>14</w:t>
            </w:r>
          </w:p>
        </w:tc>
        <w:tc>
          <w:tcPr>
            <w:tcW w:w="850" w:type="dxa"/>
            <w:shd w:val="clear" w:color="auto" w:fill="FFFFFF"/>
            <w:vAlign w:val="center"/>
          </w:tcPr>
          <w:p w14:paraId="6B3305F9" w14:textId="77777777" w:rsidR="00895F65" w:rsidRPr="00D43543" w:rsidRDefault="006E2524" w:rsidP="00C96D7E">
            <w:pPr>
              <w:shd w:val="clear" w:color="auto" w:fill="FFFFFF"/>
              <w:ind w:left="-131" w:right="-104"/>
              <w:jc w:val="center"/>
              <w:rPr>
                <w:rFonts w:asciiTheme="majorHAnsi" w:hAnsiTheme="majorHAnsi" w:cstheme="majorHAnsi"/>
              </w:rPr>
            </w:pPr>
            <w:r w:rsidRPr="00D43543">
              <w:rPr>
                <w:rFonts w:asciiTheme="majorHAnsi" w:hAnsiTheme="majorHAnsi" w:cstheme="majorHAnsi"/>
              </w:rPr>
              <w:t>Seminars</w:t>
            </w:r>
          </w:p>
        </w:tc>
        <w:tc>
          <w:tcPr>
            <w:tcW w:w="426" w:type="dxa"/>
            <w:shd w:val="clear" w:color="auto" w:fill="FFFFFF"/>
            <w:vAlign w:val="center"/>
          </w:tcPr>
          <w:p w14:paraId="1F790111" w14:textId="143BDAB5" w:rsidR="00895F65" w:rsidRPr="00D43543" w:rsidRDefault="00895F65" w:rsidP="00C96D7E">
            <w:pPr>
              <w:shd w:val="clear" w:color="auto" w:fill="FFFFFF"/>
              <w:ind w:left="-107" w:right="-108"/>
              <w:jc w:val="center"/>
              <w:rPr>
                <w:rFonts w:asciiTheme="majorHAnsi" w:hAnsiTheme="majorHAnsi" w:cstheme="majorHAnsi"/>
              </w:rPr>
            </w:pPr>
          </w:p>
        </w:tc>
        <w:tc>
          <w:tcPr>
            <w:tcW w:w="992" w:type="dxa"/>
            <w:shd w:val="clear" w:color="auto" w:fill="FFFFFF"/>
            <w:vAlign w:val="center"/>
          </w:tcPr>
          <w:p w14:paraId="002ABA54" w14:textId="77777777" w:rsidR="00895F65" w:rsidRPr="00D43543" w:rsidRDefault="006E2524" w:rsidP="00C96D7E">
            <w:pPr>
              <w:shd w:val="clear" w:color="auto" w:fill="FFFFFF"/>
              <w:ind w:left="-145" w:right="-118"/>
              <w:jc w:val="center"/>
              <w:rPr>
                <w:rFonts w:asciiTheme="majorHAnsi" w:hAnsiTheme="majorHAnsi" w:cstheme="majorHAnsi"/>
              </w:rPr>
            </w:pPr>
            <w:r w:rsidRPr="00D43543">
              <w:rPr>
                <w:rFonts w:asciiTheme="majorHAnsi" w:hAnsiTheme="majorHAnsi" w:cstheme="majorHAnsi"/>
              </w:rPr>
              <w:t>Laboratory</w:t>
            </w:r>
          </w:p>
        </w:tc>
        <w:tc>
          <w:tcPr>
            <w:tcW w:w="425" w:type="dxa"/>
            <w:shd w:val="clear" w:color="auto" w:fill="FFFFFF"/>
            <w:vAlign w:val="center"/>
          </w:tcPr>
          <w:p w14:paraId="023AD122" w14:textId="171B2F60" w:rsidR="00895F65" w:rsidRPr="00D43543" w:rsidRDefault="00F73F61" w:rsidP="00C96D7E">
            <w:pPr>
              <w:shd w:val="clear" w:color="auto" w:fill="FFFFFF"/>
              <w:ind w:left="-114" w:right="-115"/>
              <w:jc w:val="center"/>
              <w:rPr>
                <w:rFonts w:asciiTheme="majorHAnsi" w:hAnsiTheme="majorHAnsi" w:cstheme="majorHAnsi"/>
              </w:rPr>
            </w:pPr>
            <w:r>
              <w:rPr>
                <w:rFonts w:asciiTheme="majorHAnsi" w:hAnsiTheme="majorHAnsi" w:cstheme="majorHAnsi"/>
              </w:rPr>
              <w:t>28</w:t>
            </w:r>
          </w:p>
        </w:tc>
        <w:tc>
          <w:tcPr>
            <w:tcW w:w="709" w:type="dxa"/>
            <w:shd w:val="clear" w:color="auto" w:fill="FFFFFF"/>
            <w:vAlign w:val="center"/>
          </w:tcPr>
          <w:p w14:paraId="2575A3B3" w14:textId="77777777" w:rsidR="00895F65" w:rsidRPr="00D43543" w:rsidRDefault="006E2524" w:rsidP="00C96D7E">
            <w:pPr>
              <w:shd w:val="clear" w:color="auto" w:fill="FFFFFF"/>
              <w:tabs>
                <w:tab w:val="left" w:pos="175"/>
              </w:tabs>
              <w:ind w:left="-109" w:right="-119"/>
              <w:jc w:val="center"/>
              <w:rPr>
                <w:rFonts w:asciiTheme="majorHAnsi" w:hAnsiTheme="majorHAnsi" w:cstheme="majorHAnsi"/>
              </w:rPr>
            </w:pPr>
            <w:r w:rsidRPr="00D43543">
              <w:rPr>
                <w:rFonts w:asciiTheme="majorHAnsi" w:hAnsiTheme="majorHAnsi" w:cstheme="majorHAnsi"/>
              </w:rPr>
              <w:t>Project</w:t>
            </w:r>
          </w:p>
        </w:tc>
        <w:tc>
          <w:tcPr>
            <w:tcW w:w="832" w:type="dxa"/>
            <w:shd w:val="clear" w:color="auto" w:fill="FFFFFF"/>
            <w:vAlign w:val="center"/>
          </w:tcPr>
          <w:p w14:paraId="2D15E189" w14:textId="140F7D3E" w:rsidR="00895F65" w:rsidRPr="00D43543" w:rsidRDefault="00895F65">
            <w:pPr>
              <w:shd w:val="clear" w:color="auto" w:fill="FFFFFF"/>
              <w:jc w:val="center"/>
              <w:rPr>
                <w:rFonts w:asciiTheme="majorHAnsi" w:hAnsiTheme="majorHAnsi" w:cstheme="majorHAnsi"/>
              </w:rPr>
            </w:pPr>
          </w:p>
        </w:tc>
      </w:tr>
      <w:tr w:rsidR="00895F65" w:rsidRPr="00D43543" w14:paraId="224AAF64" w14:textId="77777777" w:rsidTr="00D43543">
        <w:trPr>
          <w:trHeight w:val="284"/>
          <w:jc w:val="center"/>
        </w:trPr>
        <w:tc>
          <w:tcPr>
            <w:tcW w:w="9751" w:type="dxa"/>
            <w:gridSpan w:val="11"/>
            <w:shd w:val="clear" w:color="auto" w:fill="FFFFFF"/>
            <w:vAlign w:val="center"/>
          </w:tcPr>
          <w:p w14:paraId="521FA005" w14:textId="295112C5" w:rsidR="00895F65" w:rsidRPr="00D43543" w:rsidRDefault="00C96D7E" w:rsidP="00C96D7E">
            <w:pPr>
              <w:shd w:val="clear" w:color="auto" w:fill="FFFFFF"/>
              <w:ind w:left="-127"/>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3.3 Individual study:</w:t>
            </w:r>
          </w:p>
        </w:tc>
      </w:tr>
      <w:tr w:rsidR="00895F65" w:rsidRPr="00D43543" w14:paraId="044F301B" w14:textId="77777777" w:rsidTr="00D43543">
        <w:trPr>
          <w:trHeight w:val="284"/>
          <w:jc w:val="center"/>
        </w:trPr>
        <w:tc>
          <w:tcPr>
            <w:tcW w:w="8919" w:type="dxa"/>
            <w:gridSpan w:val="10"/>
            <w:shd w:val="clear" w:color="auto" w:fill="FFFFFF"/>
            <w:tcMar>
              <w:left w:w="567" w:type="dxa"/>
            </w:tcMar>
            <w:vAlign w:val="center"/>
          </w:tcPr>
          <w:p w14:paraId="2637656C" w14:textId="77777777" w:rsidR="00895F65" w:rsidRPr="00D43543" w:rsidRDefault="006E2524">
            <w:pPr>
              <w:shd w:val="clear" w:color="auto" w:fill="FFFFFF"/>
              <w:rPr>
                <w:rFonts w:asciiTheme="majorHAnsi" w:hAnsiTheme="majorHAnsi" w:cstheme="majorHAnsi"/>
              </w:rPr>
            </w:pPr>
            <w:r w:rsidRPr="00D43543">
              <w:rPr>
                <w:rFonts w:asciiTheme="majorHAnsi" w:hAnsiTheme="majorHAnsi" w:cstheme="majorHAnsi"/>
              </w:rPr>
              <w:t>(a) Manual, lecture material and notes, bibliography</w:t>
            </w:r>
          </w:p>
        </w:tc>
        <w:tc>
          <w:tcPr>
            <w:tcW w:w="832" w:type="dxa"/>
            <w:shd w:val="clear" w:color="auto" w:fill="FFFFFF"/>
          </w:tcPr>
          <w:p w14:paraId="363AAEC3" w14:textId="42681A89" w:rsidR="00895F65" w:rsidRPr="00D43543" w:rsidRDefault="00F73F61">
            <w:pPr>
              <w:jc w:val="center"/>
              <w:rPr>
                <w:rFonts w:asciiTheme="majorHAnsi" w:hAnsiTheme="majorHAnsi" w:cstheme="majorHAnsi"/>
              </w:rPr>
            </w:pPr>
            <w:r>
              <w:rPr>
                <w:rFonts w:asciiTheme="majorHAnsi" w:hAnsiTheme="majorHAnsi" w:cstheme="majorHAnsi"/>
              </w:rPr>
              <w:t>40</w:t>
            </w:r>
          </w:p>
        </w:tc>
      </w:tr>
      <w:tr w:rsidR="00895F65" w:rsidRPr="00D43543" w14:paraId="3224D491" w14:textId="77777777" w:rsidTr="00D43543">
        <w:trPr>
          <w:trHeight w:val="284"/>
          <w:jc w:val="center"/>
        </w:trPr>
        <w:tc>
          <w:tcPr>
            <w:tcW w:w="8919" w:type="dxa"/>
            <w:gridSpan w:val="10"/>
            <w:shd w:val="clear" w:color="auto" w:fill="FFFFFF"/>
            <w:tcMar>
              <w:left w:w="567" w:type="dxa"/>
            </w:tcMar>
            <w:vAlign w:val="center"/>
          </w:tcPr>
          <w:p w14:paraId="6CF5374D" w14:textId="77777777" w:rsidR="00895F65" w:rsidRPr="00D43543" w:rsidRDefault="006E2524">
            <w:pPr>
              <w:shd w:val="clear" w:color="auto" w:fill="FFFFFF"/>
              <w:rPr>
                <w:rFonts w:asciiTheme="majorHAnsi" w:hAnsiTheme="majorHAnsi" w:cstheme="majorHAnsi"/>
              </w:rPr>
            </w:pPr>
            <w:r w:rsidRPr="00D43543">
              <w:rPr>
                <w:rFonts w:asciiTheme="majorHAnsi" w:hAnsiTheme="majorHAnsi" w:cstheme="majorHAnsi"/>
              </w:rPr>
              <w:t>(b) Supplementary study in the library, online and in the field</w:t>
            </w:r>
          </w:p>
        </w:tc>
        <w:tc>
          <w:tcPr>
            <w:tcW w:w="832" w:type="dxa"/>
            <w:shd w:val="clear" w:color="auto" w:fill="FFFFFF"/>
          </w:tcPr>
          <w:p w14:paraId="1657675B" w14:textId="51AF814A" w:rsidR="00895F65" w:rsidRPr="00D43543" w:rsidRDefault="00F73F61">
            <w:pPr>
              <w:jc w:val="center"/>
              <w:rPr>
                <w:rFonts w:asciiTheme="majorHAnsi" w:hAnsiTheme="majorHAnsi" w:cstheme="majorHAnsi"/>
              </w:rPr>
            </w:pPr>
            <w:r>
              <w:rPr>
                <w:rFonts w:asciiTheme="majorHAnsi" w:hAnsiTheme="majorHAnsi" w:cstheme="majorHAnsi"/>
              </w:rPr>
              <w:t>20</w:t>
            </w:r>
          </w:p>
        </w:tc>
      </w:tr>
      <w:tr w:rsidR="00895F65" w:rsidRPr="00D43543" w14:paraId="3DBA9EC7" w14:textId="77777777" w:rsidTr="00D43543">
        <w:trPr>
          <w:trHeight w:val="284"/>
          <w:jc w:val="center"/>
        </w:trPr>
        <w:tc>
          <w:tcPr>
            <w:tcW w:w="8919" w:type="dxa"/>
            <w:gridSpan w:val="10"/>
            <w:shd w:val="clear" w:color="auto" w:fill="FFFFFF"/>
            <w:tcMar>
              <w:left w:w="567" w:type="dxa"/>
            </w:tcMar>
            <w:vAlign w:val="center"/>
          </w:tcPr>
          <w:p w14:paraId="49FB9598" w14:textId="77777777" w:rsidR="00895F65" w:rsidRPr="00D43543" w:rsidRDefault="006E2524">
            <w:pPr>
              <w:shd w:val="clear" w:color="auto" w:fill="FFFFFF"/>
              <w:rPr>
                <w:rFonts w:asciiTheme="majorHAnsi" w:hAnsiTheme="majorHAnsi" w:cstheme="majorHAnsi"/>
              </w:rPr>
            </w:pPr>
            <w:r w:rsidRPr="00D43543">
              <w:rPr>
                <w:rFonts w:asciiTheme="majorHAnsi" w:hAnsiTheme="majorHAnsi" w:cstheme="majorHAnsi"/>
              </w:rPr>
              <w:t>(c) Preparation for seminars/laboratory works, homework, reports, portfolios, essays</w:t>
            </w:r>
          </w:p>
        </w:tc>
        <w:tc>
          <w:tcPr>
            <w:tcW w:w="832" w:type="dxa"/>
            <w:shd w:val="clear" w:color="auto" w:fill="FFFFFF"/>
          </w:tcPr>
          <w:p w14:paraId="53A6B6AB" w14:textId="748F835C" w:rsidR="00895F65" w:rsidRPr="00D43543" w:rsidRDefault="00F73F61">
            <w:pPr>
              <w:jc w:val="center"/>
              <w:rPr>
                <w:rFonts w:asciiTheme="majorHAnsi" w:hAnsiTheme="majorHAnsi" w:cstheme="majorHAnsi"/>
              </w:rPr>
            </w:pPr>
            <w:r>
              <w:rPr>
                <w:rFonts w:asciiTheme="majorHAnsi" w:hAnsiTheme="majorHAnsi" w:cstheme="majorHAnsi"/>
              </w:rPr>
              <w:t>14</w:t>
            </w:r>
          </w:p>
        </w:tc>
      </w:tr>
      <w:tr w:rsidR="00895F65" w:rsidRPr="00D43543" w14:paraId="456CE5DB" w14:textId="77777777" w:rsidTr="00D43543">
        <w:trPr>
          <w:trHeight w:val="284"/>
          <w:jc w:val="center"/>
        </w:trPr>
        <w:tc>
          <w:tcPr>
            <w:tcW w:w="8919" w:type="dxa"/>
            <w:gridSpan w:val="10"/>
            <w:shd w:val="clear" w:color="auto" w:fill="FFFFFF"/>
            <w:tcMar>
              <w:left w:w="567" w:type="dxa"/>
            </w:tcMar>
            <w:vAlign w:val="center"/>
          </w:tcPr>
          <w:p w14:paraId="3B6A1E45" w14:textId="77777777" w:rsidR="00895F65" w:rsidRPr="00D43543" w:rsidRDefault="006E2524">
            <w:pPr>
              <w:shd w:val="clear" w:color="auto" w:fill="FFFFFF"/>
              <w:rPr>
                <w:rFonts w:asciiTheme="majorHAnsi" w:hAnsiTheme="majorHAnsi" w:cstheme="majorHAnsi"/>
              </w:rPr>
            </w:pPr>
            <w:r w:rsidRPr="00D43543">
              <w:rPr>
                <w:rFonts w:asciiTheme="majorHAnsi" w:hAnsiTheme="majorHAnsi" w:cstheme="majorHAnsi"/>
              </w:rPr>
              <w:t>(d) Tutoring</w:t>
            </w:r>
          </w:p>
        </w:tc>
        <w:tc>
          <w:tcPr>
            <w:tcW w:w="832" w:type="dxa"/>
            <w:shd w:val="clear" w:color="auto" w:fill="FFFFFF"/>
          </w:tcPr>
          <w:p w14:paraId="71181F12" w14:textId="40AF4FB1" w:rsidR="00895F65" w:rsidRPr="00D43543" w:rsidRDefault="00F73F61">
            <w:pPr>
              <w:jc w:val="center"/>
              <w:rPr>
                <w:rFonts w:asciiTheme="majorHAnsi" w:hAnsiTheme="majorHAnsi" w:cstheme="majorHAnsi"/>
              </w:rPr>
            </w:pPr>
            <w:r>
              <w:rPr>
                <w:rFonts w:asciiTheme="majorHAnsi" w:hAnsiTheme="majorHAnsi" w:cstheme="majorHAnsi"/>
              </w:rPr>
              <w:t>5</w:t>
            </w:r>
          </w:p>
        </w:tc>
      </w:tr>
      <w:tr w:rsidR="00895F65" w:rsidRPr="00D43543" w14:paraId="77F8775D" w14:textId="77777777" w:rsidTr="00D43543">
        <w:trPr>
          <w:trHeight w:val="284"/>
          <w:jc w:val="center"/>
        </w:trPr>
        <w:tc>
          <w:tcPr>
            <w:tcW w:w="8919" w:type="dxa"/>
            <w:gridSpan w:val="10"/>
            <w:shd w:val="clear" w:color="auto" w:fill="FFFFFF"/>
            <w:tcMar>
              <w:left w:w="567" w:type="dxa"/>
            </w:tcMar>
            <w:vAlign w:val="center"/>
          </w:tcPr>
          <w:p w14:paraId="7DBAE72F" w14:textId="77777777" w:rsidR="00895F65" w:rsidRPr="00D43543" w:rsidRDefault="006E2524">
            <w:pPr>
              <w:shd w:val="clear" w:color="auto" w:fill="FFFFFF"/>
              <w:rPr>
                <w:rFonts w:asciiTheme="majorHAnsi" w:hAnsiTheme="majorHAnsi" w:cstheme="majorHAnsi"/>
              </w:rPr>
            </w:pPr>
            <w:r w:rsidRPr="00D43543">
              <w:rPr>
                <w:rFonts w:asciiTheme="majorHAnsi" w:hAnsiTheme="majorHAnsi" w:cstheme="majorHAnsi"/>
              </w:rPr>
              <w:t>(e) Exams and tests</w:t>
            </w:r>
          </w:p>
        </w:tc>
        <w:tc>
          <w:tcPr>
            <w:tcW w:w="832" w:type="dxa"/>
            <w:shd w:val="clear" w:color="auto" w:fill="FFFFFF"/>
          </w:tcPr>
          <w:p w14:paraId="0643F41C" w14:textId="2091091A" w:rsidR="00895F65" w:rsidRPr="00D43543" w:rsidRDefault="00F73F61">
            <w:pPr>
              <w:jc w:val="center"/>
              <w:rPr>
                <w:rFonts w:asciiTheme="majorHAnsi" w:hAnsiTheme="majorHAnsi" w:cstheme="majorHAnsi"/>
              </w:rPr>
            </w:pPr>
            <w:r>
              <w:rPr>
                <w:rFonts w:asciiTheme="majorHAnsi" w:hAnsiTheme="majorHAnsi" w:cstheme="majorHAnsi"/>
              </w:rPr>
              <w:t>2</w:t>
            </w:r>
          </w:p>
        </w:tc>
      </w:tr>
      <w:tr w:rsidR="00895F65" w:rsidRPr="00D43543" w14:paraId="70ACEA1B" w14:textId="77777777" w:rsidTr="00D43543">
        <w:trPr>
          <w:trHeight w:val="284"/>
          <w:jc w:val="center"/>
        </w:trPr>
        <w:tc>
          <w:tcPr>
            <w:tcW w:w="8919" w:type="dxa"/>
            <w:gridSpan w:val="10"/>
            <w:tcBorders>
              <w:bottom w:val="single" w:sz="12" w:space="0" w:color="000000"/>
            </w:tcBorders>
            <w:shd w:val="clear" w:color="auto" w:fill="FFFFFF"/>
            <w:tcMar>
              <w:left w:w="567" w:type="dxa"/>
            </w:tcMar>
            <w:vAlign w:val="center"/>
          </w:tcPr>
          <w:p w14:paraId="12081689" w14:textId="77777777" w:rsidR="00895F65" w:rsidRPr="00D43543" w:rsidRDefault="006E2524">
            <w:pPr>
              <w:shd w:val="clear" w:color="auto" w:fill="FFFFFF"/>
              <w:rPr>
                <w:rFonts w:asciiTheme="majorHAnsi" w:hAnsiTheme="majorHAnsi" w:cstheme="majorHAnsi"/>
              </w:rPr>
            </w:pPr>
            <w:r w:rsidRPr="00D43543">
              <w:rPr>
                <w:rFonts w:asciiTheme="majorHAnsi" w:hAnsiTheme="majorHAnsi" w:cstheme="majorHAnsi"/>
              </w:rPr>
              <w:t>(f) Other activities:</w:t>
            </w:r>
          </w:p>
        </w:tc>
        <w:tc>
          <w:tcPr>
            <w:tcW w:w="832" w:type="dxa"/>
            <w:tcBorders>
              <w:bottom w:val="single" w:sz="12" w:space="0" w:color="000000"/>
            </w:tcBorders>
            <w:shd w:val="clear" w:color="auto" w:fill="FFFFFF"/>
            <w:vAlign w:val="center"/>
          </w:tcPr>
          <w:p w14:paraId="5B554109" w14:textId="7716EF14" w:rsidR="00895F65" w:rsidRPr="00D43543" w:rsidRDefault="00F73F61">
            <w:pPr>
              <w:shd w:val="clear" w:color="auto" w:fill="FFFFFF"/>
              <w:jc w:val="center"/>
              <w:rPr>
                <w:rFonts w:asciiTheme="majorHAnsi" w:hAnsiTheme="majorHAnsi" w:cstheme="majorHAnsi"/>
              </w:rPr>
            </w:pPr>
            <w:r>
              <w:rPr>
                <w:rFonts w:asciiTheme="majorHAnsi" w:hAnsiTheme="majorHAnsi" w:cstheme="majorHAnsi"/>
              </w:rPr>
              <w:t>2</w:t>
            </w:r>
          </w:p>
        </w:tc>
      </w:tr>
      <w:tr w:rsidR="00895F65" w:rsidRPr="00D43543" w14:paraId="5BAAC260" w14:textId="77777777" w:rsidTr="00D43543">
        <w:trPr>
          <w:gridAfter w:val="5"/>
          <w:wAfter w:w="3384" w:type="dxa"/>
          <w:trHeight w:val="284"/>
          <w:jc w:val="center"/>
        </w:trPr>
        <w:tc>
          <w:tcPr>
            <w:tcW w:w="5517" w:type="dxa"/>
            <w:gridSpan w:val="5"/>
            <w:tcBorders>
              <w:top w:val="single" w:sz="12" w:space="0" w:color="000000"/>
            </w:tcBorders>
            <w:shd w:val="clear" w:color="auto" w:fill="FFFFFF"/>
            <w:tcMar>
              <w:left w:w="40" w:type="dxa"/>
            </w:tcMar>
          </w:tcPr>
          <w:p w14:paraId="349E06F8" w14:textId="4A4571B3" w:rsidR="00895F65" w:rsidRPr="00D43543" w:rsidRDefault="00C96D7E">
            <w:pPr>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3.4 Total hours of individual study (</w:t>
            </w:r>
            <w:proofErr w:type="spellStart"/>
            <w:r w:rsidR="006E2524" w:rsidRPr="00D43543">
              <w:rPr>
                <w:rFonts w:asciiTheme="majorHAnsi" w:hAnsiTheme="majorHAnsi" w:cstheme="majorHAnsi"/>
              </w:rPr>
              <w:t>suma</w:t>
            </w:r>
            <w:proofErr w:type="spellEnd"/>
            <w:r w:rsidR="006E2524" w:rsidRPr="00D43543">
              <w:rPr>
                <w:rFonts w:asciiTheme="majorHAnsi" w:hAnsiTheme="majorHAnsi" w:cstheme="majorHAnsi"/>
              </w:rPr>
              <w:t xml:space="preserve"> (3.3(a)…3.3(f)))</w:t>
            </w:r>
          </w:p>
        </w:tc>
        <w:tc>
          <w:tcPr>
            <w:tcW w:w="850" w:type="dxa"/>
            <w:tcBorders>
              <w:top w:val="single" w:sz="12" w:space="0" w:color="000000"/>
            </w:tcBorders>
            <w:shd w:val="clear" w:color="auto" w:fill="FFFFFF"/>
            <w:vAlign w:val="center"/>
          </w:tcPr>
          <w:p w14:paraId="2D7E26FF" w14:textId="0CB0C036" w:rsidR="00895F65" w:rsidRPr="00D43543" w:rsidRDefault="00F73F61">
            <w:pPr>
              <w:shd w:val="clear" w:color="auto" w:fill="FFFFFF"/>
              <w:jc w:val="center"/>
              <w:rPr>
                <w:rFonts w:asciiTheme="majorHAnsi" w:hAnsiTheme="majorHAnsi" w:cstheme="majorHAnsi"/>
              </w:rPr>
            </w:pPr>
            <w:r>
              <w:rPr>
                <w:rFonts w:asciiTheme="majorHAnsi" w:hAnsiTheme="majorHAnsi" w:cstheme="majorHAnsi"/>
              </w:rPr>
              <w:t>83</w:t>
            </w:r>
          </w:p>
        </w:tc>
      </w:tr>
      <w:tr w:rsidR="00895F65" w:rsidRPr="00D43543" w14:paraId="601767F2" w14:textId="77777777" w:rsidTr="00D43543">
        <w:trPr>
          <w:gridAfter w:val="5"/>
          <w:wAfter w:w="3384" w:type="dxa"/>
          <w:trHeight w:val="284"/>
          <w:jc w:val="center"/>
        </w:trPr>
        <w:tc>
          <w:tcPr>
            <w:tcW w:w="5517" w:type="dxa"/>
            <w:gridSpan w:val="5"/>
            <w:shd w:val="clear" w:color="auto" w:fill="FFFFFF"/>
            <w:tcMar>
              <w:left w:w="40" w:type="dxa"/>
            </w:tcMar>
          </w:tcPr>
          <w:p w14:paraId="40EFD07D" w14:textId="6527C242" w:rsidR="00895F65" w:rsidRPr="00D43543" w:rsidRDefault="00C96D7E">
            <w:pPr>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3.5 Total hours per semester (3.2+3.4)</w:t>
            </w:r>
          </w:p>
        </w:tc>
        <w:tc>
          <w:tcPr>
            <w:tcW w:w="850" w:type="dxa"/>
            <w:shd w:val="clear" w:color="auto" w:fill="FFFFFF"/>
            <w:vAlign w:val="center"/>
          </w:tcPr>
          <w:p w14:paraId="4B1E2FAA" w14:textId="71AEE257" w:rsidR="00895F65" w:rsidRPr="00D43543" w:rsidRDefault="00F73F61">
            <w:pPr>
              <w:shd w:val="clear" w:color="auto" w:fill="FFFFFF"/>
              <w:jc w:val="center"/>
              <w:rPr>
                <w:rFonts w:asciiTheme="majorHAnsi" w:hAnsiTheme="majorHAnsi" w:cstheme="majorHAnsi"/>
              </w:rPr>
            </w:pPr>
            <w:r>
              <w:rPr>
                <w:rFonts w:asciiTheme="majorHAnsi" w:hAnsiTheme="majorHAnsi" w:cstheme="majorHAnsi"/>
              </w:rPr>
              <w:t>125</w:t>
            </w:r>
          </w:p>
        </w:tc>
      </w:tr>
      <w:tr w:rsidR="00895F65" w:rsidRPr="00D43543" w14:paraId="7642684F" w14:textId="77777777" w:rsidTr="00D43543">
        <w:trPr>
          <w:gridAfter w:val="5"/>
          <w:wAfter w:w="3384" w:type="dxa"/>
          <w:trHeight w:val="284"/>
          <w:jc w:val="center"/>
        </w:trPr>
        <w:tc>
          <w:tcPr>
            <w:tcW w:w="5517" w:type="dxa"/>
            <w:gridSpan w:val="5"/>
            <w:tcBorders>
              <w:bottom w:val="single" w:sz="12" w:space="0" w:color="000000"/>
            </w:tcBorders>
            <w:shd w:val="clear" w:color="auto" w:fill="FFFFFF"/>
            <w:tcMar>
              <w:left w:w="40" w:type="dxa"/>
            </w:tcMar>
          </w:tcPr>
          <w:p w14:paraId="7CFB8AEC" w14:textId="41543CD6" w:rsidR="00895F65" w:rsidRPr="00D43543" w:rsidRDefault="00C96D7E">
            <w:pPr>
              <w:rPr>
                <w:rFonts w:asciiTheme="majorHAnsi" w:hAnsiTheme="majorHAnsi" w:cstheme="majorHAnsi"/>
              </w:rPr>
            </w:pPr>
            <w:r w:rsidRPr="00D43543">
              <w:rPr>
                <w:rFonts w:asciiTheme="majorHAnsi" w:hAnsiTheme="majorHAnsi" w:cstheme="majorHAnsi"/>
              </w:rPr>
              <w:t xml:space="preserve"> </w:t>
            </w:r>
            <w:r w:rsidR="006E2524" w:rsidRPr="00D43543">
              <w:rPr>
                <w:rFonts w:asciiTheme="majorHAnsi" w:hAnsiTheme="majorHAnsi" w:cstheme="majorHAnsi"/>
              </w:rPr>
              <w:t>3.6 Number of credit points</w:t>
            </w:r>
          </w:p>
        </w:tc>
        <w:tc>
          <w:tcPr>
            <w:tcW w:w="850" w:type="dxa"/>
            <w:tcBorders>
              <w:bottom w:val="single" w:sz="12" w:space="0" w:color="000000"/>
            </w:tcBorders>
            <w:shd w:val="clear" w:color="auto" w:fill="FFFFFF"/>
            <w:vAlign w:val="center"/>
          </w:tcPr>
          <w:p w14:paraId="590D8209" w14:textId="233215E9" w:rsidR="00895F65" w:rsidRPr="00D43543" w:rsidRDefault="00F73F61">
            <w:pPr>
              <w:shd w:val="clear" w:color="auto" w:fill="FFFFFF"/>
              <w:jc w:val="center"/>
              <w:rPr>
                <w:rFonts w:asciiTheme="majorHAnsi" w:hAnsiTheme="majorHAnsi" w:cstheme="majorHAnsi"/>
              </w:rPr>
            </w:pPr>
            <w:r>
              <w:rPr>
                <w:rFonts w:asciiTheme="majorHAnsi" w:hAnsiTheme="majorHAnsi" w:cstheme="majorHAnsi"/>
              </w:rPr>
              <w:t>5</w:t>
            </w:r>
          </w:p>
        </w:tc>
      </w:tr>
    </w:tbl>
    <w:p w14:paraId="6CA8A51E" w14:textId="77777777" w:rsidR="00895F65" w:rsidRPr="00D43543" w:rsidRDefault="00895F65">
      <w:pPr>
        <w:rPr>
          <w:rFonts w:asciiTheme="majorHAnsi" w:hAnsiTheme="majorHAnsi" w:cstheme="majorHAnsi"/>
        </w:rPr>
      </w:pPr>
    </w:p>
    <w:p w14:paraId="1CD36B02" w14:textId="77777777" w:rsidR="00895F65" w:rsidRPr="00D43543" w:rsidRDefault="006E2524">
      <w:pPr>
        <w:shd w:val="clear" w:color="auto" w:fill="FFFFFF"/>
        <w:tabs>
          <w:tab w:val="left" w:pos="3064"/>
        </w:tabs>
        <w:rPr>
          <w:rFonts w:asciiTheme="majorHAnsi" w:hAnsiTheme="majorHAnsi" w:cstheme="majorHAnsi"/>
        </w:rPr>
      </w:pPr>
      <w:r w:rsidRPr="00D43543">
        <w:rPr>
          <w:rFonts w:asciiTheme="majorHAnsi" w:hAnsiTheme="majorHAnsi" w:cstheme="majorHAnsi"/>
          <w:b/>
        </w:rPr>
        <w:t>4. Pre-requisites (where appropriate)</w:t>
      </w:r>
    </w:p>
    <w:tbl>
      <w:tblPr>
        <w:tblStyle w:val="a2"/>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30"/>
        <w:gridCol w:w="6793"/>
      </w:tblGrid>
      <w:tr w:rsidR="00895F65" w:rsidRPr="00D43543" w14:paraId="4151D85C" w14:textId="77777777" w:rsidTr="00D43543">
        <w:trPr>
          <w:jc w:val="center"/>
        </w:trPr>
        <w:tc>
          <w:tcPr>
            <w:tcW w:w="3031" w:type="dxa"/>
            <w:tcBorders>
              <w:top w:val="single" w:sz="12" w:space="0" w:color="000000"/>
            </w:tcBorders>
          </w:tcPr>
          <w:p w14:paraId="75BCEFFC" w14:textId="77777777" w:rsidR="00895F65" w:rsidRPr="00D43543" w:rsidRDefault="006E2524">
            <w:pPr>
              <w:rPr>
                <w:rFonts w:asciiTheme="majorHAnsi" w:hAnsiTheme="majorHAnsi" w:cstheme="majorHAnsi"/>
              </w:rPr>
            </w:pPr>
            <w:r w:rsidRPr="00D43543">
              <w:rPr>
                <w:rFonts w:asciiTheme="majorHAnsi" w:hAnsiTheme="majorHAnsi" w:cstheme="majorHAnsi"/>
              </w:rPr>
              <w:t>4.1  Curriculum</w:t>
            </w:r>
          </w:p>
        </w:tc>
        <w:tc>
          <w:tcPr>
            <w:tcW w:w="6578" w:type="dxa"/>
            <w:tcBorders>
              <w:top w:val="single" w:sz="12" w:space="0" w:color="000000"/>
            </w:tcBorders>
          </w:tcPr>
          <w:p w14:paraId="6C4F8297" w14:textId="3D39F780" w:rsidR="00895F65" w:rsidRPr="00D43543" w:rsidRDefault="00F73F61">
            <w:pPr>
              <w:tabs>
                <w:tab w:val="left" w:pos="3064"/>
              </w:tabs>
              <w:rPr>
                <w:rFonts w:asciiTheme="majorHAnsi" w:hAnsiTheme="majorHAnsi" w:cstheme="majorHAnsi"/>
              </w:rPr>
            </w:pPr>
            <w:r w:rsidRPr="00F73F61">
              <w:rPr>
                <w:rFonts w:asciiTheme="majorHAnsi" w:hAnsiTheme="majorHAnsi" w:cstheme="majorHAnsi"/>
              </w:rPr>
              <w:t>Fundamental knowledge of Strength of Materials, Structural Mechanics (Statics and Stability), and Construction Materials.</w:t>
            </w:r>
          </w:p>
        </w:tc>
      </w:tr>
      <w:tr w:rsidR="00895F65" w:rsidRPr="00D43543" w14:paraId="48D25DA2" w14:textId="77777777" w:rsidTr="00D43543">
        <w:trPr>
          <w:jc w:val="center"/>
        </w:trPr>
        <w:tc>
          <w:tcPr>
            <w:tcW w:w="3031" w:type="dxa"/>
            <w:tcBorders>
              <w:bottom w:val="single" w:sz="12" w:space="0" w:color="000000"/>
            </w:tcBorders>
          </w:tcPr>
          <w:p w14:paraId="7BE624D9" w14:textId="77777777" w:rsidR="00895F65" w:rsidRPr="00D43543" w:rsidRDefault="006E2524">
            <w:pPr>
              <w:numPr>
                <w:ilvl w:val="1"/>
                <w:numId w:val="3"/>
              </w:numPr>
              <w:pBdr>
                <w:top w:val="nil"/>
                <w:left w:val="nil"/>
                <w:bottom w:val="nil"/>
                <w:right w:val="nil"/>
                <w:between w:val="nil"/>
              </w:pBdr>
              <w:rPr>
                <w:rFonts w:asciiTheme="majorHAnsi" w:hAnsiTheme="majorHAnsi" w:cstheme="majorHAnsi"/>
                <w:color w:val="000000"/>
              </w:rPr>
            </w:pPr>
            <w:r w:rsidRPr="00D43543">
              <w:rPr>
                <w:rFonts w:asciiTheme="majorHAnsi" w:hAnsiTheme="majorHAnsi" w:cstheme="majorHAnsi"/>
                <w:color w:val="000000"/>
              </w:rPr>
              <w:t>Competence</w:t>
            </w:r>
          </w:p>
        </w:tc>
        <w:tc>
          <w:tcPr>
            <w:tcW w:w="6578" w:type="dxa"/>
            <w:tcBorders>
              <w:bottom w:val="single" w:sz="12" w:space="0" w:color="000000"/>
            </w:tcBorders>
          </w:tcPr>
          <w:p w14:paraId="47209A75" w14:textId="73D8AC09" w:rsidR="00895F65" w:rsidRPr="00D43543" w:rsidRDefault="00F73F61">
            <w:pPr>
              <w:rPr>
                <w:rFonts w:asciiTheme="majorHAnsi" w:hAnsiTheme="majorHAnsi" w:cstheme="majorHAnsi"/>
              </w:rPr>
            </w:pPr>
            <w:r>
              <w:rPr>
                <w:rFonts w:asciiTheme="majorHAnsi" w:hAnsiTheme="majorHAnsi" w:cstheme="majorHAnsi"/>
              </w:rPr>
              <w:t>-</w:t>
            </w:r>
          </w:p>
        </w:tc>
      </w:tr>
    </w:tbl>
    <w:p w14:paraId="495EF59B" w14:textId="77777777" w:rsidR="00895F65" w:rsidRPr="00D43543" w:rsidRDefault="00895F65">
      <w:pPr>
        <w:shd w:val="clear" w:color="auto" w:fill="FFFFFF"/>
        <w:tabs>
          <w:tab w:val="left" w:pos="3064"/>
        </w:tabs>
        <w:rPr>
          <w:rFonts w:asciiTheme="majorHAnsi" w:hAnsiTheme="majorHAnsi" w:cstheme="majorHAnsi"/>
        </w:rPr>
      </w:pPr>
    </w:p>
    <w:p w14:paraId="5B010869" w14:textId="77777777" w:rsidR="00895F65" w:rsidRPr="00D43543" w:rsidRDefault="006E2524">
      <w:pPr>
        <w:spacing w:line="288" w:lineRule="auto"/>
        <w:rPr>
          <w:rFonts w:asciiTheme="majorHAnsi" w:hAnsiTheme="majorHAnsi" w:cstheme="majorHAnsi"/>
          <w:b/>
        </w:rPr>
      </w:pPr>
      <w:r w:rsidRPr="00D43543">
        <w:rPr>
          <w:rFonts w:asciiTheme="majorHAnsi" w:hAnsiTheme="majorHAnsi" w:cstheme="majorHAnsi"/>
          <w:b/>
        </w:rPr>
        <w:t>5. Requirements (where appropriate)</w:t>
      </w:r>
    </w:p>
    <w:tbl>
      <w:tblPr>
        <w:tblStyle w:val="a3"/>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30"/>
        <w:gridCol w:w="6793"/>
      </w:tblGrid>
      <w:tr w:rsidR="00895F65" w:rsidRPr="00D43543" w14:paraId="3CA9D7FE" w14:textId="77777777" w:rsidTr="00D43543">
        <w:trPr>
          <w:jc w:val="center"/>
        </w:trPr>
        <w:tc>
          <w:tcPr>
            <w:tcW w:w="3031" w:type="dxa"/>
            <w:tcBorders>
              <w:top w:val="single" w:sz="12" w:space="0" w:color="000000"/>
            </w:tcBorders>
          </w:tcPr>
          <w:p w14:paraId="51AC7A76" w14:textId="77777777" w:rsidR="00895F65" w:rsidRPr="00D43543" w:rsidRDefault="006E2524">
            <w:pPr>
              <w:rPr>
                <w:rFonts w:asciiTheme="majorHAnsi" w:hAnsiTheme="majorHAnsi" w:cstheme="majorHAnsi"/>
              </w:rPr>
            </w:pPr>
            <w:r w:rsidRPr="00D43543">
              <w:rPr>
                <w:rFonts w:asciiTheme="majorHAnsi" w:hAnsiTheme="majorHAnsi" w:cstheme="majorHAnsi"/>
              </w:rPr>
              <w:t>5.1. For the course</w:t>
            </w:r>
          </w:p>
        </w:tc>
        <w:tc>
          <w:tcPr>
            <w:tcW w:w="6578" w:type="dxa"/>
            <w:tcBorders>
              <w:top w:val="single" w:sz="12" w:space="0" w:color="000000"/>
            </w:tcBorders>
          </w:tcPr>
          <w:p w14:paraId="7B5D12DE" w14:textId="1E4271F8" w:rsidR="00895F65" w:rsidRPr="00D43543" w:rsidRDefault="00F73F61" w:rsidP="00F73F61">
            <w:pPr>
              <w:tabs>
                <w:tab w:val="left" w:pos="3064"/>
              </w:tabs>
              <w:rPr>
                <w:rFonts w:asciiTheme="majorHAnsi" w:hAnsiTheme="majorHAnsi" w:cstheme="majorHAnsi"/>
              </w:rPr>
            </w:pPr>
            <w:r>
              <w:rPr>
                <w:rFonts w:asciiTheme="majorHAnsi" w:hAnsiTheme="majorHAnsi" w:cstheme="majorHAnsi"/>
              </w:rPr>
              <w:t>-</w:t>
            </w:r>
          </w:p>
        </w:tc>
      </w:tr>
      <w:tr w:rsidR="00895F65" w:rsidRPr="00D43543" w14:paraId="656B387C" w14:textId="77777777" w:rsidTr="00D43543">
        <w:trPr>
          <w:trHeight w:val="284"/>
          <w:jc w:val="center"/>
        </w:trPr>
        <w:tc>
          <w:tcPr>
            <w:tcW w:w="3031" w:type="dxa"/>
            <w:tcBorders>
              <w:bottom w:val="single" w:sz="12" w:space="0" w:color="000000"/>
            </w:tcBorders>
          </w:tcPr>
          <w:p w14:paraId="5AD0032A" w14:textId="77777777" w:rsidR="00895F65" w:rsidRPr="00D43543" w:rsidRDefault="006E2524">
            <w:pPr>
              <w:rPr>
                <w:rFonts w:asciiTheme="majorHAnsi" w:hAnsiTheme="majorHAnsi" w:cstheme="majorHAnsi"/>
              </w:rPr>
            </w:pPr>
            <w:r w:rsidRPr="00D43543">
              <w:rPr>
                <w:rFonts w:asciiTheme="majorHAnsi" w:hAnsiTheme="majorHAnsi" w:cstheme="majorHAnsi"/>
              </w:rPr>
              <w:t>5.2. For the applications</w:t>
            </w:r>
          </w:p>
        </w:tc>
        <w:tc>
          <w:tcPr>
            <w:tcW w:w="6578" w:type="dxa"/>
            <w:tcBorders>
              <w:bottom w:val="single" w:sz="12" w:space="0" w:color="000000"/>
            </w:tcBorders>
          </w:tcPr>
          <w:p w14:paraId="79163E91" w14:textId="761B077D" w:rsidR="00895F65" w:rsidRPr="00D43543" w:rsidRDefault="00F73F61" w:rsidP="00B11BD2">
            <w:pPr>
              <w:tabs>
                <w:tab w:val="left" w:pos="3064"/>
              </w:tabs>
              <w:rPr>
                <w:rFonts w:asciiTheme="majorHAnsi" w:hAnsiTheme="majorHAnsi" w:cstheme="majorHAnsi"/>
              </w:rPr>
            </w:pPr>
            <w:r>
              <w:rPr>
                <w:rFonts w:asciiTheme="majorHAnsi" w:hAnsiTheme="majorHAnsi" w:cstheme="majorHAnsi"/>
              </w:rPr>
              <w:t>-</w:t>
            </w:r>
          </w:p>
        </w:tc>
      </w:tr>
    </w:tbl>
    <w:p w14:paraId="5D62D7F8" w14:textId="77777777" w:rsidR="00895F65" w:rsidRDefault="00895F65">
      <w:pPr>
        <w:shd w:val="clear" w:color="auto" w:fill="FFFFFF"/>
        <w:tabs>
          <w:tab w:val="left" w:pos="3064"/>
        </w:tabs>
        <w:rPr>
          <w:rFonts w:asciiTheme="majorHAnsi" w:hAnsiTheme="majorHAnsi" w:cstheme="majorHAnsi"/>
        </w:rPr>
      </w:pPr>
    </w:p>
    <w:p w14:paraId="55084565" w14:textId="77777777" w:rsidR="00FB67F1" w:rsidRDefault="00FB67F1">
      <w:pPr>
        <w:rPr>
          <w:rFonts w:asciiTheme="majorHAnsi" w:hAnsiTheme="majorHAnsi" w:cstheme="majorHAnsi"/>
          <w:b/>
        </w:rPr>
      </w:pPr>
    </w:p>
    <w:p w14:paraId="77DA8CC7" w14:textId="77777777" w:rsidR="00FB67F1" w:rsidRDefault="00FB67F1">
      <w:pPr>
        <w:rPr>
          <w:rFonts w:asciiTheme="majorHAnsi" w:hAnsiTheme="majorHAnsi" w:cstheme="majorHAnsi"/>
          <w:b/>
        </w:rPr>
      </w:pPr>
    </w:p>
    <w:p w14:paraId="3CC29067" w14:textId="77777777" w:rsidR="00FB67F1" w:rsidRDefault="00FB67F1">
      <w:pPr>
        <w:rPr>
          <w:rFonts w:asciiTheme="majorHAnsi" w:hAnsiTheme="majorHAnsi" w:cstheme="majorHAnsi"/>
          <w:b/>
        </w:rPr>
      </w:pPr>
    </w:p>
    <w:p w14:paraId="6DF90528" w14:textId="77777777" w:rsidR="00FB67F1" w:rsidRDefault="00FB67F1">
      <w:pPr>
        <w:rPr>
          <w:rFonts w:asciiTheme="majorHAnsi" w:hAnsiTheme="majorHAnsi" w:cstheme="majorHAnsi"/>
          <w:b/>
        </w:rPr>
      </w:pPr>
    </w:p>
    <w:p w14:paraId="2F079053" w14:textId="77777777" w:rsidR="00FB67F1" w:rsidRDefault="00FB67F1">
      <w:pPr>
        <w:rPr>
          <w:rFonts w:asciiTheme="majorHAnsi" w:hAnsiTheme="majorHAnsi" w:cstheme="majorHAnsi"/>
          <w:b/>
        </w:rPr>
      </w:pPr>
    </w:p>
    <w:p w14:paraId="340426A7" w14:textId="0547D01D" w:rsidR="00895F65" w:rsidRPr="00D43543" w:rsidRDefault="006E2524">
      <w:pPr>
        <w:rPr>
          <w:rFonts w:asciiTheme="majorHAnsi" w:hAnsiTheme="majorHAnsi" w:cstheme="majorHAnsi"/>
          <w:b/>
        </w:rPr>
      </w:pPr>
      <w:r w:rsidRPr="00D43543">
        <w:rPr>
          <w:rFonts w:asciiTheme="majorHAnsi" w:hAnsiTheme="majorHAnsi" w:cstheme="majorHAnsi"/>
          <w:b/>
        </w:rPr>
        <w:lastRenderedPageBreak/>
        <w:t>6. Specific competence</w:t>
      </w:r>
    </w:p>
    <w:tbl>
      <w:tblPr>
        <w:tblStyle w:val="a4"/>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200"/>
        <w:gridCol w:w="6723"/>
      </w:tblGrid>
      <w:tr w:rsidR="00895F65" w:rsidRPr="00D43543" w14:paraId="29C39093" w14:textId="77777777" w:rsidTr="00FB67F1">
        <w:trPr>
          <w:trHeight w:val="2283"/>
          <w:jc w:val="center"/>
        </w:trPr>
        <w:tc>
          <w:tcPr>
            <w:tcW w:w="3099" w:type="dxa"/>
            <w:tcBorders>
              <w:top w:val="single" w:sz="12" w:space="0" w:color="000000"/>
            </w:tcBorders>
          </w:tcPr>
          <w:p w14:paraId="1E4B9B2E" w14:textId="77777777" w:rsidR="00895F65" w:rsidRPr="00D43543" w:rsidRDefault="006E2524">
            <w:pPr>
              <w:rPr>
                <w:rFonts w:asciiTheme="majorHAnsi" w:hAnsiTheme="majorHAnsi" w:cstheme="majorHAnsi"/>
              </w:rPr>
            </w:pPr>
            <w:r w:rsidRPr="00D43543">
              <w:rPr>
                <w:rFonts w:asciiTheme="majorHAnsi" w:hAnsiTheme="majorHAnsi" w:cstheme="majorHAnsi"/>
              </w:rPr>
              <w:t>6.1 Professional competences</w:t>
            </w:r>
          </w:p>
        </w:tc>
        <w:tc>
          <w:tcPr>
            <w:tcW w:w="6510" w:type="dxa"/>
            <w:tcBorders>
              <w:top w:val="single" w:sz="12" w:space="0" w:color="000000"/>
            </w:tcBorders>
          </w:tcPr>
          <w:p w14:paraId="7CFF4F7D" w14:textId="3E38603B" w:rsidR="00F73F61" w:rsidRPr="00F73F61" w:rsidRDefault="00F73F61" w:rsidP="00F73F61">
            <w:pPr>
              <w:rPr>
                <w:rFonts w:asciiTheme="majorHAnsi" w:hAnsiTheme="majorHAnsi" w:cstheme="majorHAnsi"/>
                <w:bCs/>
              </w:rPr>
            </w:pPr>
            <w:r w:rsidRPr="00F73F61">
              <w:rPr>
                <w:rFonts w:asciiTheme="majorHAnsi" w:hAnsiTheme="majorHAnsi" w:cstheme="majorHAnsi"/>
                <w:bCs/>
              </w:rPr>
              <w:t>C1. Applies numerical calculation competences.</w:t>
            </w:r>
          </w:p>
          <w:p w14:paraId="3C6C4345" w14:textId="06030DE3" w:rsidR="00F73F61" w:rsidRPr="00F73F61" w:rsidRDefault="00F73F61" w:rsidP="00F73F61">
            <w:pPr>
              <w:rPr>
                <w:rFonts w:asciiTheme="majorHAnsi" w:hAnsiTheme="majorHAnsi" w:cstheme="majorHAnsi"/>
                <w:bCs/>
              </w:rPr>
            </w:pPr>
            <w:r w:rsidRPr="00F73F61">
              <w:rPr>
                <w:rFonts w:asciiTheme="majorHAnsi" w:hAnsiTheme="majorHAnsi" w:cstheme="majorHAnsi"/>
                <w:bCs/>
              </w:rPr>
              <w:t>C12. Performs scientific research.</w:t>
            </w:r>
          </w:p>
          <w:p w14:paraId="3F983C6D" w14:textId="0E8B031C" w:rsidR="00F73F61" w:rsidRPr="00F73F61" w:rsidRDefault="00F73F61" w:rsidP="00F73F61">
            <w:pPr>
              <w:rPr>
                <w:rFonts w:asciiTheme="majorHAnsi" w:hAnsiTheme="majorHAnsi" w:cstheme="majorHAnsi"/>
                <w:bCs/>
              </w:rPr>
            </w:pPr>
            <w:r w:rsidRPr="00F73F61">
              <w:rPr>
                <w:rFonts w:asciiTheme="majorHAnsi" w:hAnsiTheme="majorHAnsi" w:cstheme="majorHAnsi"/>
                <w:bCs/>
              </w:rPr>
              <w:t>C13. Elaborates statistical forecasts.</w:t>
            </w:r>
          </w:p>
          <w:p w14:paraId="61D51A3A" w14:textId="52AB3E8A" w:rsidR="00F73F61" w:rsidRPr="00F73F61" w:rsidRDefault="00F73F61" w:rsidP="00F73F61">
            <w:pPr>
              <w:rPr>
                <w:rFonts w:asciiTheme="majorHAnsi" w:hAnsiTheme="majorHAnsi" w:cstheme="majorHAnsi"/>
                <w:bCs/>
              </w:rPr>
            </w:pPr>
            <w:r w:rsidRPr="00F73F61">
              <w:rPr>
                <w:rFonts w:asciiTheme="majorHAnsi" w:hAnsiTheme="majorHAnsi" w:cstheme="majorHAnsi"/>
                <w:bCs/>
              </w:rPr>
              <w:t>C16. Examines technical principles.</w:t>
            </w:r>
          </w:p>
          <w:p w14:paraId="316C4C83" w14:textId="0FF204B5" w:rsidR="00F73F61" w:rsidRPr="00F73F61" w:rsidRDefault="00F73F61" w:rsidP="00F73F61">
            <w:pPr>
              <w:rPr>
                <w:rFonts w:asciiTheme="majorHAnsi" w:hAnsiTheme="majorHAnsi" w:cstheme="majorHAnsi"/>
                <w:bCs/>
              </w:rPr>
            </w:pPr>
            <w:r w:rsidRPr="00F73F61">
              <w:rPr>
                <w:rFonts w:asciiTheme="majorHAnsi" w:hAnsiTheme="majorHAnsi" w:cstheme="majorHAnsi"/>
                <w:bCs/>
              </w:rPr>
              <w:t>C18. Uses measuring instruments.</w:t>
            </w:r>
          </w:p>
          <w:p w14:paraId="3DB18FBF" w14:textId="6F404709" w:rsidR="00F73F61" w:rsidRPr="00F73F61" w:rsidRDefault="00F73F61" w:rsidP="00F73F61">
            <w:pPr>
              <w:rPr>
                <w:rFonts w:asciiTheme="majorHAnsi" w:hAnsiTheme="majorHAnsi" w:cstheme="majorHAnsi"/>
                <w:bCs/>
              </w:rPr>
            </w:pPr>
            <w:r w:rsidRPr="00F73F61">
              <w:rPr>
                <w:rFonts w:asciiTheme="majorHAnsi" w:hAnsiTheme="majorHAnsi" w:cstheme="majorHAnsi"/>
                <w:bCs/>
              </w:rPr>
              <w:t>C21. Manages data in the field of research.</w:t>
            </w:r>
          </w:p>
          <w:p w14:paraId="58806598" w14:textId="726030E2" w:rsidR="00F73F61" w:rsidRPr="00F73F61" w:rsidRDefault="00F73F61" w:rsidP="00F73F61">
            <w:pPr>
              <w:rPr>
                <w:rFonts w:asciiTheme="majorHAnsi" w:hAnsiTheme="majorHAnsi" w:cstheme="majorHAnsi"/>
                <w:bCs/>
              </w:rPr>
            </w:pPr>
            <w:r w:rsidRPr="00F73F61">
              <w:rPr>
                <w:rFonts w:asciiTheme="majorHAnsi" w:hAnsiTheme="majorHAnsi" w:cstheme="majorHAnsi"/>
                <w:bCs/>
              </w:rPr>
              <w:t>C26. Interacts professionally in research and professional environments.</w:t>
            </w:r>
          </w:p>
          <w:p w14:paraId="67320DFC" w14:textId="106AF5B1" w:rsidR="00F73F61" w:rsidRPr="00F73F61" w:rsidRDefault="00F73F61" w:rsidP="00F73F61">
            <w:pPr>
              <w:rPr>
                <w:rFonts w:asciiTheme="majorHAnsi" w:hAnsiTheme="majorHAnsi" w:cstheme="majorHAnsi"/>
                <w:bCs/>
              </w:rPr>
            </w:pPr>
            <w:r w:rsidRPr="00F73F61">
              <w:rPr>
                <w:rFonts w:asciiTheme="majorHAnsi" w:hAnsiTheme="majorHAnsi" w:cstheme="majorHAnsi"/>
                <w:bCs/>
              </w:rPr>
              <w:t>C38. Drafts technical reports.</w:t>
            </w:r>
          </w:p>
          <w:p w14:paraId="1841A780" w14:textId="064F697F" w:rsidR="00895F65" w:rsidRPr="00F73F61" w:rsidRDefault="00F73F61" w:rsidP="00F73F61">
            <w:pPr>
              <w:rPr>
                <w:rFonts w:asciiTheme="majorHAnsi" w:hAnsiTheme="majorHAnsi" w:cstheme="majorHAnsi"/>
                <w:bCs/>
              </w:rPr>
            </w:pPr>
            <w:r w:rsidRPr="00F73F61">
              <w:rPr>
                <w:rFonts w:asciiTheme="majorHAnsi" w:hAnsiTheme="majorHAnsi" w:cstheme="majorHAnsi"/>
                <w:bCs/>
              </w:rPr>
              <w:t>C40. Synthesizes information</w:t>
            </w:r>
          </w:p>
        </w:tc>
      </w:tr>
      <w:tr w:rsidR="00895F65" w:rsidRPr="00D43543" w14:paraId="2C3FD3F2" w14:textId="77777777" w:rsidTr="00FB67F1">
        <w:trPr>
          <w:trHeight w:val="827"/>
          <w:jc w:val="center"/>
        </w:trPr>
        <w:tc>
          <w:tcPr>
            <w:tcW w:w="3099" w:type="dxa"/>
            <w:tcBorders>
              <w:bottom w:val="single" w:sz="12" w:space="0" w:color="000000"/>
            </w:tcBorders>
          </w:tcPr>
          <w:p w14:paraId="4E8E1E49" w14:textId="77777777" w:rsidR="00895F65" w:rsidRPr="00D43543" w:rsidRDefault="006E2524">
            <w:pPr>
              <w:rPr>
                <w:rFonts w:asciiTheme="majorHAnsi" w:hAnsiTheme="majorHAnsi" w:cstheme="majorHAnsi"/>
              </w:rPr>
            </w:pPr>
            <w:r w:rsidRPr="00D43543">
              <w:rPr>
                <w:rFonts w:asciiTheme="majorHAnsi" w:hAnsiTheme="majorHAnsi" w:cstheme="majorHAnsi"/>
              </w:rPr>
              <w:t>6.2 Cross competences</w:t>
            </w:r>
          </w:p>
        </w:tc>
        <w:tc>
          <w:tcPr>
            <w:tcW w:w="6510" w:type="dxa"/>
            <w:tcBorders>
              <w:bottom w:val="single" w:sz="12" w:space="0" w:color="000000"/>
            </w:tcBorders>
          </w:tcPr>
          <w:p w14:paraId="262AE6A6" w14:textId="73C56B78" w:rsidR="00F73F61" w:rsidRPr="00F73F61" w:rsidRDefault="00F73F61" w:rsidP="00F73F61">
            <w:pPr>
              <w:rPr>
                <w:rFonts w:asciiTheme="majorHAnsi" w:hAnsiTheme="majorHAnsi" w:cstheme="majorHAnsi"/>
              </w:rPr>
            </w:pPr>
            <w:r w:rsidRPr="00F73F61">
              <w:rPr>
                <w:rFonts w:asciiTheme="majorHAnsi" w:hAnsiTheme="majorHAnsi" w:cstheme="majorHAnsi"/>
              </w:rPr>
              <w:t>CT3. Thinks analytically.</w:t>
            </w:r>
          </w:p>
          <w:p w14:paraId="4EA047F5" w14:textId="2A575786" w:rsidR="00F73F61" w:rsidRPr="00F73F61" w:rsidRDefault="00F73F61" w:rsidP="00F73F61">
            <w:pPr>
              <w:rPr>
                <w:rFonts w:asciiTheme="majorHAnsi" w:hAnsiTheme="majorHAnsi" w:cstheme="majorHAnsi"/>
              </w:rPr>
            </w:pPr>
            <w:r w:rsidRPr="00F73F61">
              <w:rPr>
                <w:rFonts w:asciiTheme="majorHAnsi" w:hAnsiTheme="majorHAnsi" w:cstheme="majorHAnsi"/>
              </w:rPr>
              <w:t>CT5. Thinks critically.</w:t>
            </w:r>
          </w:p>
          <w:p w14:paraId="02059C0A" w14:textId="75F56954" w:rsidR="00895F65" w:rsidRPr="00D43543" w:rsidRDefault="00F73F61" w:rsidP="00F73F61">
            <w:pPr>
              <w:rPr>
                <w:rFonts w:asciiTheme="majorHAnsi" w:hAnsiTheme="majorHAnsi" w:cstheme="majorHAnsi"/>
              </w:rPr>
            </w:pPr>
            <w:r w:rsidRPr="00F73F61">
              <w:rPr>
                <w:rFonts w:asciiTheme="majorHAnsi" w:hAnsiTheme="majorHAnsi" w:cstheme="majorHAnsi"/>
              </w:rPr>
              <w:t>CT6. Solves problems.</w:t>
            </w:r>
          </w:p>
        </w:tc>
      </w:tr>
    </w:tbl>
    <w:p w14:paraId="27B2BA1E" w14:textId="77777777" w:rsidR="00895F65" w:rsidRDefault="00895F65">
      <w:pPr>
        <w:rPr>
          <w:rFonts w:asciiTheme="majorHAnsi" w:hAnsiTheme="majorHAnsi" w:cstheme="majorHAnsi"/>
        </w:rPr>
      </w:pPr>
    </w:p>
    <w:p w14:paraId="2427B550" w14:textId="7B36C0BF" w:rsidR="002179A8" w:rsidRPr="002179A8" w:rsidRDefault="002179A8" w:rsidP="002179A8">
      <w:pPr>
        <w:rPr>
          <w:rFonts w:asciiTheme="majorHAnsi" w:hAnsiTheme="majorHAnsi" w:cstheme="majorHAnsi"/>
          <w:b/>
          <w:bCs/>
        </w:rPr>
      </w:pPr>
      <w:r w:rsidRPr="002179A8">
        <w:rPr>
          <w:rFonts w:asciiTheme="majorHAnsi" w:hAnsiTheme="majorHAnsi" w:cstheme="majorHAnsi"/>
          <w:b/>
          <w:bCs/>
        </w:rPr>
        <w:t>7. Expected Learning Outcomes</w:t>
      </w:r>
    </w:p>
    <w:tbl>
      <w:tblPr>
        <w:tblStyle w:val="TableGrid"/>
        <w:tblW w:w="9923" w:type="dxa"/>
        <w:tblInd w:w="-1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974"/>
        <w:gridCol w:w="8949"/>
      </w:tblGrid>
      <w:tr w:rsidR="002179A8" w:rsidRPr="002179A8" w14:paraId="61A5F2B0" w14:textId="77777777" w:rsidTr="00FB67F1">
        <w:trPr>
          <w:cantSplit/>
          <w:trHeight w:val="1324"/>
        </w:trPr>
        <w:tc>
          <w:tcPr>
            <w:tcW w:w="974" w:type="dxa"/>
            <w:textDirection w:val="btLr"/>
            <w:vAlign w:val="center"/>
          </w:tcPr>
          <w:p w14:paraId="22637523" w14:textId="21321E4C" w:rsidR="002179A8" w:rsidRPr="002179A8" w:rsidRDefault="002179A8" w:rsidP="00DE5912">
            <w:pPr>
              <w:ind w:left="113" w:right="113"/>
              <w:rPr>
                <w:rFonts w:asciiTheme="majorHAnsi" w:hAnsiTheme="majorHAnsi" w:cstheme="majorHAnsi"/>
              </w:rPr>
            </w:pPr>
            <w:r w:rsidRPr="002179A8">
              <w:rPr>
                <w:rFonts w:asciiTheme="majorHAnsi" w:hAnsiTheme="majorHAnsi" w:cstheme="majorHAnsi"/>
              </w:rPr>
              <w:t>Knowledge</w:t>
            </w:r>
          </w:p>
        </w:tc>
        <w:tc>
          <w:tcPr>
            <w:tcW w:w="8949" w:type="dxa"/>
            <w:vAlign w:val="center"/>
          </w:tcPr>
          <w:p w14:paraId="700C4F6D" w14:textId="7701F229" w:rsidR="00E86E3E" w:rsidRDefault="00C23D13" w:rsidP="00162D39">
            <w:pPr>
              <w:rPr>
                <w:rFonts w:asciiTheme="majorHAnsi" w:hAnsiTheme="majorHAnsi" w:cstheme="majorHAnsi"/>
              </w:rPr>
            </w:pPr>
            <w:r w:rsidRPr="00C23D13">
              <w:rPr>
                <w:rFonts w:asciiTheme="majorHAnsi" w:hAnsiTheme="majorHAnsi" w:cstheme="majorHAnsi"/>
              </w:rPr>
              <w:t>Principles of structural health monitoring and associated digital technologies</w:t>
            </w:r>
          </w:p>
          <w:p w14:paraId="161E7A55" w14:textId="77777777" w:rsidR="00C23D13" w:rsidRDefault="00C23D13" w:rsidP="00162D39">
            <w:pPr>
              <w:rPr>
                <w:rFonts w:asciiTheme="majorHAnsi" w:hAnsiTheme="majorHAnsi" w:cstheme="majorHAnsi"/>
              </w:rPr>
            </w:pPr>
            <w:r>
              <w:rPr>
                <w:rFonts w:asciiTheme="majorHAnsi" w:hAnsiTheme="majorHAnsi" w:cstheme="majorHAnsi"/>
              </w:rPr>
              <w:t>Understanding m</w:t>
            </w:r>
            <w:r w:rsidRPr="00C23D13">
              <w:rPr>
                <w:rFonts w:asciiTheme="majorHAnsi" w:hAnsiTheme="majorHAnsi" w:cstheme="majorHAnsi"/>
              </w:rPr>
              <w:t>ethods for collecting and analyzing data from sensors</w:t>
            </w:r>
          </w:p>
          <w:p w14:paraId="079BE351" w14:textId="1265D123" w:rsidR="00C23D13" w:rsidRDefault="00C23D13" w:rsidP="00162D39">
            <w:pPr>
              <w:rPr>
                <w:rFonts w:asciiTheme="majorHAnsi" w:hAnsiTheme="majorHAnsi" w:cstheme="majorHAnsi"/>
              </w:rPr>
            </w:pPr>
            <w:r>
              <w:rPr>
                <w:rFonts w:asciiTheme="majorHAnsi" w:hAnsiTheme="majorHAnsi" w:cstheme="majorHAnsi"/>
              </w:rPr>
              <w:t>Knowledge of s</w:t>
            </w:r>
            <w:r w:rsidRPr="00C23D13">
              <w:rPr>
                <w:rFonts w:asciiTheme="majorHAnsi" w:hAnsiTheme="majorHAnsi" w:cstheme="majorHAnsi"/>
              </w:rPr>
              <w:t>cientific research methods and techniques used in engineering and digital technologies applied in construction</w:t>
            </w:r>
          </w:p>
          <w:p w14:paraId="7EF394F2" w14:textId="1C4F0627" w:rsidR="00C23D13" w:rsidRPr="00162D39" w:rsidRDefault="00C23D13" w:rsidP="00162D39">
            <w:pPr>
              <w:rPr>
                <w:rFonts w:asciiTheme="majorHAnsi" w:hAnsiTheme="majorHAnsi" w:cstheme="majorHAnsi"/>
              </w:rPr>
            </w:pPr>
            <w:r>
              <w:rPr>
                <w:rFonts w:asciiTheme="majorHAnsi" w:hAnsiTheme="majorHAnsi" w:cstheme="majorHAnsi"/>
              </w:rPr>
              <w:t>Understanding p</w:t>
            </w:r>
            <w:r w:rsidRPr="00C23D13">
              <w:rPr>
                <w:rFonts w:asciiTheme="majorHAnsi" w:hAnsiTheme="majorHAnsi" w:cstheme="majorHAnsi"/>
              </w:rPr>
              <w:t>rinciples of drafting, documenting, and utilizing scientific research results</w:t>
            </w:r>
          </w:p>
        </w:tc>
      </w:tr>
      <w:tr w:rsidR="002179A8" w:rsidRPr="002179A8" w14:paraId="4B95A5FA" w14:textId="77777777" w:rsidTr="00FB67F1">
        <w:trPr>
          <w:cantSplit/>
          <w:trHeight w:val="1273"/>
        </w:trPr>
        <w:tc>
          <w:tcPr>
            <w:tcW w:w="974" w:type="dxa"/>
            <w:textDirection w:val="btLr"/>
            <w:vAlign w:val="center"/>
          </w:tcPr>
          <w:p w14:paraId="365C3490" w14:textId="0F71613A" w:rsidR="002179A8" w:rsidRPr="002179A8" w:rsidRDefault="002179A8" w:rsidP="00DE5912">
            <w:pPr>
              <w:ind w:left="113" w:right="113"/>
              <w:rPr>
                <w:rFonts w:asciiTheme="majorHAnsi" w:hAnsiTheme="majorHAnsi" w:cstheme="majorHAnsi"/>
              </w:rPr>
            </w:pPr>
            <w:r>
              <w:rPr>
                <w:rFonts w:asciiTheme="majorHAnsi" w:hAnsiTheme="majorHAnsi" w:cstheme="majorHAnsi"/>
              </w:rPr>
              <w:t>Skills</w:t>
            </w:r>
          </w:p>
        </w:tc>
        <w:tc>
          <w:tcPr>
            <w:tcW w:w="8949" w:type="dxa"/>
            <w:vAlign w:val="center"/>
          </w:tcPr>
          <w:p w14:paraId="18285950" w14:textId="77777777" w:rsidR="00E86E3E" w:rsidRDefault="00C23D13" w:rsidP="00C23D13">
            <w:pPr>
              <w:rPr>
                <w:rFonts w:asciiTheme="majorHAnsi" w:hAnsiTheme="majorHAnsi" w:cstheme="majorHAnsi"/>
              </w:rPr>
            </w:pPr>
            <w:r w:rsidRPr="00C23D13">
              <w:rPr>
                <w:rFonts w:asciiTheme="majorHAnsi" w:hAnsiTheme="majorHAnsi" w:cstheme="majorHAnsi"/>
              </w:rPr>
              <w:t>Using digital systems to monitor how structures behave.</w:t>
            </w:r>
          </w:p>
          <w:p w14:paraId="1ABEF68C" w14:textId="77777777" w:rsidR="00C23D13" w:rsidRDefault="00C23D13" w:rsidP="00C23D13">
            <w:pPr>
              <w:rPr>
                <w:rFonts w:asciiTheme="majorHAnsi" w:hAnsiTheme="majorHAnsi" w:cstheme="majorHAnsi"/>
              </w:rPr>
            </w:pPr>
            <w:r w:rsidRPr="00C23D13">
              <w:rPr>
                <w:rFonts w:asciiTheme="majorHAnsi" w:hAnsiTheme="majorHAnsi" w:cstheme="majorHAnsi"/>
              </w:rPr>
              <w:t>Analyzing and interpreting data from monitoring systems.</w:t>
            </w:r>
          </w:p>
          <w:p w14:paraId="59D31D1D" w14:textId="77777777" w:rsidR="00C23D13" w:rsidRDefault="00C23D13" w:rsidP="00C23D13">
            <w:pPr>
              <w:rPr>
                <w:rFonts w:asciiTheme="majorHAnsi" w:hAnsiTheme="majorHAnsi" w:cstheme="majorHAnsi"/>
              </w:rPr>
            </w:pPr>
            <w:r w:rsidRPr="00C23D13">
              <w:rPr>
                <w:rFonts w:asciiTheme="majorHAnsi" w:hAnsiTheme="majorHAnsi" w:cstheme="majorHAnsi"/>
              </w:rPr>
              <w:t>Finding and defining research problems by reviewing existing literature.</w:t>
            </w:r>
          </w:p>
          <w:p w14:paraId="0D94F978" w14:textId="77777777" w:rsidR="00C23D13" w:rsidRDefault="00C23D13" w:rsidP="00C23D13">
            <w:pPr>
              <w:rPr>
                <w:rFonts w:asciiTheme="majorHAnsi" w:hAnsiTheme="majorHAnsi" w:cstheme="majorHAnsi"/>
              </w:rPr>
            </w:pPr>
            <w:r w:rsidRPr="00C23D13">
              <w:rPr>
                <w:rFonts w:asciiTheme="majorHAnsi" w:hAnsiTheme="majorHAnsi" w:cstheme="majorHAnsi"/>
              </w:rPr>
              <w:t>Using research methods and tools to collect, analyze, and interpret data.</w:t>
            </w:r>
          </w:p>
          <w:p w14:paraId="614267D1" w14:textId="16E89FD5" w:rsidR="00C23D13" w:rsidRPr="00C23D13" w:rsidRDefault="00C23D13" w:rsidP="00C23D13">
            <w:pPr>
              <w:rPr>
                <w:rFonts w:asciiTheme="majorHAnsi" w:hAnsiTheme="majorHAnsi" w:cstheme="majorHAnsi"/>
              </w:rPr>
            </w:pPr>
            <w:r w:rsidRPr="00C23D13">
              <w:rPr>
                <w:rFonts w:asciiTheme="majorHAnsi" w:hAnsiTheme="majorHAnsi" w:cstheme="majorHAnsi"/>
              </w:rPr>
              <w:t>Writing and presenting research results in reports, articles, or scientific presentations.</w:t>
            </w:r>
          </w:p>
        </w:tc>
      </w:tr>
      <w:tr w:rsidR="002179A8" w:rsidRPr="00F91A6C" w14:paraId="086476E5" w14:textId="77777777" w:rsidTr="00FB67F1">
        <w:trPr>
          <w:cantSplit/>
          <w:trHeight w:val="1508"/>
        </w:trPr>
        <w:tc>
          <w:tcPr>
            <w:tcW w:w="974" w:type="dxa"/>
            <w:textDirection w:val="btLr"/>
            <w:vAlign w:val="center"/>
          </w:tcPr>
          <w:p w14:paraId="60A89891" w14:textId="1A528E97" w:rsidR="002179A8" w:rsidRPr="002179A8" w:rsidRDefault="002179A8" w:rsidP="00DE5912">
            <w:pPr>
              <w:ind w:left="113" w:right="113"/>
              <w:rPr>
                <w:rFonts w:asciiTheme="majorHAnsi" w:hAnsiTheme="majorHAnsi" w:cstheme="majorHAnsi"/>
              </w:rPr>
            </w:pPr>
            <w:r w:rsidRPr="002179A8">
              <w:rPr>
                <w:rFonts w:asciiTheme="majorHAnsi" w:hAnsiTheme="majorHAnsi" w:cstheme="majorHAnsi"/>
              </w:rPr>
              <w:t xml:space="preserve">Responsibilities and autonomy </w:t>
            </w:r>
          </w:p>
        </w:tc>
        <w:tc>
          <w:tcPr>
            <w:tcW w:w="8949" w:type="dxa"/>
            <w:vAlign w:val="center"/>
          </w:tcPr>
          <w:p w14:paraId="7228ACAF" w14:textId="77777777" w:rsidR="002179A8" w:rsidRDefault="00C23D13" w:rsidP="00C23D13">
            <w:pPr>
              <w:jc w:val="both"/>
              <w:rPr>
                <w:rFonts w:asciiTheme="majorHAnsi" w:eastAsia="Cambria" w:hAnsiTheme="majorHAnsi" w:cstheme="majorHAnsi"/>
              </w:rPr>
            </w:pPr>
            <w:r w:rsidRPr="00C23D13">
              <w:rPr>
                <w:rFonts w:asciiTheme="majorHAnsi" w:eastAsia="Cambria" w:hAnsiTheme="majorHAnsi" w:cstheme="majorHAnsi"/>
              </w:rPr>
              <w:t>Independently assessing structural conditions based on monitored data.</w:t>
            </w:r>
          </w:p>
          <w:p w14:paraId="4D8824B9" w14:textId="77777777" w:rsidR="00C23D13" w:rsidRDefault="00C23D13" w:rsidP="00C23D13">
            <w:pPr>
              <w:jc w:val="both"/>
              <w:rPr>
                <w:rFonts w:asciiTheme="majorHAnsi" w:eastAsia="Cambria" w:hAnsiTheme="majorHAnsi" w:cstheme="majorHAnsi"/>
              </w:rPr>
            </w:pPr>
            <w:r w:rsidRPr="00C23D13">
              <w:rPr>
                <w:rFonts w:asciiTheme="majorHAnsi" w:eastAsia="Cambria" w:hAnsiTheme="majorHAnsi" w:cstheme="majorHAnsi"/>
              </w:rPr>
              <w:t>Identifying risks and making technical recommendations.</w:t>
            </w:r>
          </w:p>
          <w:p w14:paraId="26222EA7" w14:textId="79DF0455" w:rsidR="00C23D13" w:rsidRPr="00C23D13" w:rsidRDefault="00C23D13" w:rsidP="00C23D13">
            <w:pPr>
              <w:jc w:val="both"/>
              <w:rPr>
                <w:rFonts w:asciiTheme="majorHAnsi" w:eastAsia="Cambria" w:hAnsiTheme="majorHAnsi" w:cstheme="majorHAnsi"/>
              </w:rPr>
            </w:pPr>
            <w:r w:rsidRPr="00C23D13">
              <w:rPr>
                <w:rFonts w:asciiTheme="majorHAnsi" w:eastAsia="Cambria" w:hAnsiTheme="majorHAnsi" w:cstheme="majorHAnsi"/>
              </w:rPr>
              <w:t>Independently managing research activities and following the steps of the scientific process.</w:t>
            </w:r>
          </w:p>
        </w:tc>
      </w:tr>
    </w:tbl>
    <w:p w14:paraId="4D29C456" w14:textId="77777777" w:rsidR="002179A8" w:rsidRDefault="002179A8">
      <w:pPr>
        <w:rPr>
          <w:rFonts w:asciiTheme="majorHAnsi" w:hAnsiTheme="majorHAnsi" w:cstheme="majorHAnsi"/>
        </w:rPr>
      </w:pPr>
    </w:p>
    <w:p w14:paraId="09615781" w14:textId="77777777" w:rsidR="002179A8" w:rsidRPr="00D43543" w:rsidRDefault="002179A8">
      <w:pPr>
        <w:rPr>
          <w:rFonts w:asciiTheme="majorHAnsi" w:hAnsiTheme="majorHAnsi" w:cstheme="majorHAnsi"/>
        </w:rPr>
      </w:pPr>
    </w:p>
    <w:p w14:paraId="0E9ADB28" w14:textId="30752A14" w:rsidR="00895F65" w:rsidRPr="00D43543" w:rsidRDefault="00DB4878">
      <w:pPr>
        <w:rPr>
          <w:rFonts w:asciiTheme="majorHAnsi" w:hAnsiTheme="majorHAnsi" w:cstheme="majorHAnsi"/>
          <w:b/>
        </w:rPr>
      </w:pPr>
      <w:r>
        <w:rPr>
          <w:rFonts w:asciiTheme="majorHAnsi" w:hAnsiTheme="majorHAnsi" w:cstheme="majorHAnsi"/>
          <w:b/>
        </w:rPr>
        <w:t>8</w:t>
      </w:r>
      <w:r w:rsidR="006E2524" w:rsidRPr="00D43543">
        <w:rPr>
          <w:rFonts w:asciiTheme="majorHAnsi" w:hAnsiTheme="majorHAnsi" w:cstheme="majorHAnsi"/>
          <w:b/>
        </w:rPr>
        <w:t xml:space="preserve">. Discipline objective (as results from the </w:t>
      </w:r>
      <w:r w:rsidR="006E2524" w:rsidRPr="00D43543">
        <w:rPr>
          <w:rFonts w:asciiTheme="majorHAnsi" w:hAnsiTheme="majorHAnsi" w:cstheme="majorHAnsi"/>
          <w:b/>
          <w:i/>
        </w:rPr>
        <w:t>key competences gained</w:t>
      </w:r>
      <w:r w:rsidR="006E2524" w:rsidRPr="00D43543">
        <w:rPr>
          <w:rFonts w:asciiTheme="majorHAnsi" w:hAnsiTheme="majorHAnsi" w:cstheme="majorHAnsi"/>
          <w:b/>
        </w:rPr>
        <w:t>)</w:t>
      </w:r>
    </w:p>
    <w:tbl>
      <w:tblPr>
        <w:tblStyle w:val="a5"/>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194"/>
        <w:gridCol w:w="6729"/>
      </w:tblGrid>
      <w:tr w:rsidR="00895F65" w:rsidRPr="00D43543" w14:paraId="4E5D4F1E" w14:textId="77777777" w:rsidTr="00987ACA">
        <w:trPr>
          <w:jc w:val="center"/>
        </w:trPr>
        <w:tc>
          <w:tcPr>
            <w:tcW w:w="3093" w:type="dxa"/>
            <w:tcBorders>
              <w:top w:val="single" w:sz="12" w:space="0" w:color="000000"/>
              <w:bottom w:val="single" w:sz="6" w:space="0" w:color="000000"/>
            </w:tcBorders>
          </w:tcPr>
          <w:p w14:paraId="65D6413B" w14:textId="2B3F7589" w:rsidR="00895F65" w:rsidRPr="00D43543" w:rsidRDefault="00DB4878">
            <w:pPr>
              <w:rPr>
                <w:rFonts w:asciiTheme="majorHAnsi" w:hAnsiTheme="majorHAnsi" w:cstheme="majorHAnsi"/>
              </w:rPr>
            </w:pPr>
            <w:r>
              <w:rPr>
                <w:rFonts w:asciiTheme="majorHAnsi" w:hAnsiTheme="majorHAnsi" w:cstheme="majorHAnsi"/>
              </w:rPr>
              <w:t>8</w:t>
            </w:r>
            <w:r w:rsidR="006E2524" w:rsidRPr="00D43543">
              <w:rPr>
                <w:rFonts w:asciiTheme="majorHAnsi" w:hAnsiTheme="majorHAnsi" w:cstheme="majorHAnsi"/>
              </w:rPr>
              <w:t>.1 General objective</w:t>
            </w:r>
          </w:p>
        </w:tc>
        <w:tc>
          <w:tcPr>
            <w:tcW w:w="6516" w:type="dxa"/>
            <w:tcBorders>
              <w:top w:val="single" w:sz="12" w:space="0" w:color="000000"/>
              <w:bottom w:val="single" w:sz="6" w:space="0" w:color="000000"/>
            </w:tcBorders>
          </w:tcPr>
          <w:p w14:paraId="67915B02" w14:textId="71B9E12A" w:rsidR="00895F65" w:rsidRPr="00D43543" w:rsidRDefault="00C23D13" w:rsidP="00E86E3E">
            <w:pPr>
              <w:rPr>
                <w:rFonts w:asciiTheme="majorHAnsi" w:hAnsiTheme="majorHAnsi" w:cstheme="majorHAnsi"/>
              </w:rPr>
            </w:pPr>
            <w:r w:rsidRPr="00C23D13">
              <w:rPr>
                <w:rFonts w:asciiTheme="majorHAnsi" w:hAnsiTheme="majorHAnsi" w:cstheme="majorHAnsi"/>
              </w:rPr>
              <w:t>Developing the advanced theoretical and practical foundation required for planning, instrumenting, and executing experimental tests on materials and structures, aiming to build the capacity to correlate physical data with standard numerical models and with structural health monitoring systems based on artificial intelligence.</w:t>
            </w:r>
          </w:p>
        </w:tc>
      </w:tr>
      <w:tr w:rsidR="00895F65" w:rsidRPr="00D43543" w14:paraId="070264BB" w14:textId="77777777" w:rsidTr="003A72D5">
        <w:trPr>
          <w:trHeight w:val="769"/>
          <w:jc w:val="center"/>
        </w:trPr>
        <w:tc>
          <w:tcPr>
            <w:tcW w:w="3093" w:type="dxa"/>
            <w:tcBorders>
              <w:top w:val="single" w:sz="6" w:space="0" w:color="000000"/>
              <w:bottom w:val="single" w:sz="12" w:space="0" w:color="000000"/>
            </w:tcBorders>
          </w:tcPr>
          <w:p w14:paraId="6CB1013F" w14:textId="0109ECF0" w:rsidR="00895F65" w:rsidRPr="00D43543" w:rsidRDefault="00DB4878">
            <w:pPr>
              <w:rPr>
                <w:rFonts w:asciiTheme="majorHAnsi" w:hAnsiTheme="majorHAnsi" w:cstheme="majorHAnsi"/>
              </w:rPr>
            </w:pPr>
            <w:r>
              <w:rPr>
                <w:rFonts w:asciiTheme="majorHAnsi" w:hAnsiTheme="majorHAnsi" w:cstheme="majorHAnsi"/>
              </w:rPr>
              <w:t>8</w:t>
            </w:r>
            <w:r w:rsidR="006E2524" w:rsidRPr="00D43543">
              <w:rPr>
                <w:rFonts w:asciiTheme="majorHAnsi" w:hAnsiTheme="majorHAnsi" w:cstheme="majorHAnsi"/>
              </w:rPr>
              <w:t>.2 Specific objectives</w:t>
            </w:r>
          </w:p>
        </w:tc>
        <w:tc>
          <w:tcPr>
            <w:tcW w:w="6516" w:type="dxa"/>
            <w:tcBorders>
              <w:top w:val="single" w:sz="6" w:space="0" w:color="000000"/>
              <w:bottom w:val="single" w:sz="12" w:space="0" w:color="000000"/>
            </w:tcBorders>
          </w:tcPr>
          <w:p w14:paraId="11EA01E2" w14:textId="6D91074E" w:rsidR="00C23D13" w:rsidRPr="00C23D13" w:rsidRDefault="00C23D13" w:rsidP="00C23D13">
            <w:pPr>
              <w:rPr>
                <w:rFonts w:asciiTheme="majorHAnsi" w:hAnsiTheme="majorHAnsi" w:cstheme="majorHAnsi"/>
              </w:rPr>
            </w:pPr>
            <w:r w:rsidRPr="00C23D13">
              <w:rPr>
                <w:rFonts w:asciiTheme="majorHAnsi" w:hAnsiTheme="majorHAnsi" w:cstheme="majorHAnsi"/>
              </w:rPr>
              <w:t>OS1: Conceptual design and physical setup assembly of testing programs, loading frames, and experimental specimens.</w:t>
            </w:r>
          </w:p>
          <w:p w14:paraId="75EC025E" w14:textId="6FD2292E" w:rsidR="00C23D13" w:rsidRPr="00C23D13" w:rsidRDefault="00C23D13" w:rsidP="00C23D13">
            <w:pPr>
              <w:rPr>
                <w:rFonts w:asciiTheme="majorHAnsi" w:hAnsiTheme="majorHAnsi" w:cstheme="majorHAnsi"/>
              </w:rPr>
            </w:pPr>
            <w:r w:rsidRPr="00C23D13">
              <w:rPr>
                <w:rFonts w:asciiTheme="majorHAnsi" w:hAnsiTheme="majorHAnsi" w:cstheme="majorHAnsi"/>
              </w:rPr>
              <w:t>OS2: Rigorous measurement and logging of structural response variations under diverse loading regimes.</w:t>
            </w:r>
          </w:p>
          <w:p w14:paraId="5D89B570" w14:textId="6C82AEA3" w:rsidR="00895F65" w:rsidRPr="00D43543" w:rsidRDefault="00C23D13" w:rsidP="00C23D13">
            <w:pPr>
              <w:rPr>
                <w:rFonts w:asciiTheme="majorHAnsi" w:hAnsiTheme="majorHAnsi" w:cstheme="majorHAnsi"/>
              </w:rPr>
            </w:pPr>
            <w:r w:rsidRPr="00C23D13">
              <w:rPr>
                <w:rFonts w:asciiTheme="majorHAnsi" w:hAnsiTheme="majorHAnsi" w:cstheme="majorHAnsi"/>
              </w:rPr>
              <w:t>OS3: Advanced engineering interpretation and statistical processing of raw sensor data for experiment-assisted design.</w:t>
            </w:r>
          </w:p>
        </w:tc>
      </w:tr>
    </w:tbl>
    <w:p w14:paraId="15B94471" w14:textId="77777777" w:rsidR="00744996" w:rsidRPr="00D43543" w:rsidRDefault="00744996">
      <w:pPr>
        <w:rPr>
          <w:rFonts w:asciiTheme="majorHAnsi" w:hAnsiTheme="majorHAnsi" w:cstheme="majorHAnsi"/>
        </w:rPr>
      </w:pPr>
    </w:p>
    <w:p w14:paraId="634EFB1E" w14:textId="6D6C958C" w:rsidR="00895F65" w:rsidRPr="00D43543" w:rsidRDefault="00DB4878">
      <w:pPr>
        <w:shd w:val="clear" w:color="auto" w:fill="FFFFFF"/>
        <w:rPr>
          <w:rFonts w:asciiTheme="majorHAnsi" w:hAnsiTheme="majorHAnsi" w:cstheme="majorHAnsi"/>
          <w:b/>
        </w:rPr>
      </w:pPr>
      <w:r>
        <w:rPr>
          <w:rFonts w:asciiTheme="majorHAnsi" w:hAnsiTheme="majorHAnsi" w:cstheme="majorHAnsi"/>
          <w:b/>
        </w:rPr>
        <w:t>9</w:t>
      </w:r>
      <w:r w:rsidR="006E2524" w:rsidRPr="00D43543">
        <w:rPr>
          <w:rFonts w:asciiTheme="majorHAnsi" w:hAnsiTheme="majorHAnsi" w:cstheme="majorHAnsi"/>
          <w:b/>
        </w:rPr>
        <w:t>. Contents</w:t>
      </w:r>
    </w:p>
    <w:tbl>
      <w:tblPr>
        <w:tblStyle w:val="a6"/>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4"/>
        <w:gridCol w:w="889"/>
        <w:gridCol w:w="1930"/>
        <w:gridCol w:w="1330"/>
      </w:tblGrid>
      <w:tr w:rsidR="00895F65" w:rsidRPr="00D43543" w14:paraId="31D7FD80" w14:textId="77777777" w:rsidTr="001E001D">
        <w:trPr>
          <w:trHeight w:val="284"/>
          <w:jc w:val="center"/>
        </w:trPr>
        <w:tc>
          <w:tcPr>
            <w:tcW w:w="5774" w:type="dxa"/>
            <w:tcBorders>
              <w:top w:val="single" w:sz="12" w:space="0" w:color="000000"/>
              <w:left w:val="single" w:sz="12" w:space="0" w:color="000000"/>
              <w:bottom w:val="single" w:sz="6" w:space="0" w:color="000000"/>
              <w:right w:val="single" w:sz="6" w:space="0" w:color="000000"/>
            </w:tcBorders>
            <w:vAlign w:val="center"/>
          </w:tcPr>
          <w:p w14:paraId="6804A87B" w14:textId="414D1F2A" w:rsidR="00895F65" w:rsidRPr="00D43543" w:rsidRDefault="00DB4878">
            <w:pPr>
              <w:rPr>
                <w:rFonts w:asciiTheme="majorHAnsi" w:hAnsiTheme="majorHAnsi" w:cstheme="majorHAnsi"/>
                <w:b/>
                <w:bCs/>
              </w:rPr>
            </w:pPr>
            <w:r>
              <w:rPr>
                <w:rFonts w:asciiTheme="majorHAnsi" w:hAnsiTheme="majorHAnsi" w:cstheme="majorHAnsi"/>
                <w:b/>
                <w:bCs/>
              </w:rPr>
              <w:t>9</w:t>
            </w:r>
            <w:r w:rsidR="006E2524" w:rsidRPr="00D43543">
              <w:rPr>
                <w:rFonts w:asciiTheme="majorHAnsi" w:hAnsiTheme="majorHAnsi" w:cstheme="majorHAnsi"/>
                <w:b/>
                <w:bCs/>
              </w:rPr>
              <w:t xml:space="preserve">.1 Lectures </w:t>
            </w:r>
          </w:p>
        </w:tc>
        <w:tc>
          <w:tcPr>
            <w:tcW w:w="889" w:type="dxa"/>
            <w:tcBorders>
              <w:top w:val="single" w:sz="12" w:space="0" w:color="000000"/>
              <w:left w:val="single" w:sz="6" w:space="0" w:color="000000"/>
              <w:bottom w:val="single" w:sz="6" w:space="0" w:color="000000"/>
              <w:right w:val="single" w:sz="6" w:space="0" w:color="000000"/>
            </w:tcBorders>
            <w:vAlign w:val="center"/>
          </w:tcPr>
          <w:p w14:paraId="15C06DD3" w14:textId="77777777" w:rsidR="00895F65" w:rsidRPr="00D43543" w:rsidRDefault="006E2524" w:rsidP="001E001D">
            <w:pPr>
              <w:jc w:val="center"/>
              <w:rPr>
                <w:rFonts w:asciiTheme="majorHAnsi" w:hAnsiTheme="majorHAnsi" w:cstheme="majorHAnsi"/>
              </w:rPr>
            </w:pPr>
            <w:r w:rsidRPr="00D43543">
              <w:rPr>
                <w:rFonts w:asciiTheme="majorHAnsi" w:hAnsiTheme="majorHAnsi" w:cstheme="majorHAnsi"/>
              </w:rPr>
              <w:t>Hours</w:t>
            </w:r>
          </w:p>
        </w:tc>
        <w:tc>
          <w:tcPr>
            <w:tcW w:w="1930" w:type="dxa"/>
            <w:tcBorders>
              <w:top w:val="single" w:sz="12" w:space="0" w:color="000000"/>
              <w:left w:val="single" w:sz="6" w:space="0" w:color="000000"/>
              <w:bottom w:val="single" w:sz="6" w:space="0" w:color="000000"/>
              <w:right w:val="single" w:sz="6" w:space="0" w:color="000000"/>
            </w:tcBorders>
            <w:vAlign w:val="center"/>
          </w:tcPr>
          <w:p w14:paraId="1241E3CA" w14:textId="77777777" w:rsidR="00895F65" w:rsidRPr="00D43543" w:rsidRDefault="006E2524" w:rsidP="001E001D">
            <w:pPr>
              <w:spacing w:line="288" w:lineRule="auto"/>
              <w:ind w:left="-59"/>
              <w:jc w:val="center"/>
              <w:rPr>
                <w:rFonts w:asciiTheme="majorHAnsi" w:hAnsiTheme="majorHAnsi" w:cstheme="majorHAnsi"/>
              </w:rPr>
            </w:pPr>
            <w:r w:rsidRPr="00D43543">
              <w:rPr>
                <w:rFonts w:asciiTheme="majorHAnsi" w:hAnsiTheme="majorHAnsi" w:cstheme="majorHAnsi"/>
              </w:rPr>
              <w:t>Teaching methods</w:t>
            </w:r>
          </w:p>
        </w:tc>
        <w:tc>
          <w:tcPr>
            <w:tcW w:w="1330" w:type="dxa"/>
            <w:tcBorders>
              <w:top w:val="single" w:sz="12" w:space="0" w:color="000000"/>
              <w:left w:val="single" w:sz="6" w:space="0" w:color="000000"/>
              <w:bottom w:val="single" w:sz="6" w:space="0" w:color="000000"/>
              <w:right w:val="single" w:sz="12" w:space="0" w:color="000000"/>
            </w:tcBorders>
            <w:vAlign w:val="center"/>
          </w:tcPr>
          <w:p w14:paraId="04CC6F57" w14:textId="77777777" w:rsidR="00895F65" w:rsidRPr="00D43543" w:rsidRDefault="006E2524" w:rsidP="001E001D">
            <w:pPr>
              <w:spacing w:line="288" w:lineRule="auto"/>
              <w:ind w:left="-59"/>
              <w:jc w:val="center"/>
              <w:rPr>
                <w:rFonts w:asciiTheme="majorHAnsi" w:hAnsiTheme="majorHAnsi" w:cstheme="majorHAnsi"/>
              </w:rPr>
            </w:pPr>
            <w:r w:rsidRPr="00D43543">
              <w:rPr>
                <w:rFonts w:asciiTheme="majorHAnsi" w:hAnsiTheme="majorHAnsi" w:cstheme="majorHAnsi"/>
              </w:rPr>
              <w:t>Notes</w:t>
            </w:r>
          </w:p>
        </w:tc>
      </w:tr>
      <w:tr w:rsidR="007D785D" w:rsidRPr="00D43543" w14:paraId="4E6773A6" w14:textId="77777777" w:rsidTr="005708AA">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4624E760" w14:textId="270DF6B7" w:rsidR="007D785D" w:rsidRPr="007D785D" w:rsidRDefault="00C23D13" w:rsidP="007D785D">
            <w:pPr>
              <w:rPr>
                <w:rFonts w:asciiTheme="majorHAnsi" w:hAnsiTheme="majorHAnsi" w:cstheme="majorHAnsi"/>
              </w:rPr>
            </w:pPr>
            <w:r w:rsidRPr="00C23D13">
              <w:rPr>
                <w:rFonts w:asciiTheme="majorHAnsi" w:hAnsiTheme="majorHAnsi" w:cstheme="majorHAnsi"/>
              </w:rPr>
              <w:t>Lecture 1. Introduction to experimental testing techniques. Necessity of mechanical testing and design of experimental programs in civil engineering (Eurocode 0 - Annex D).</w:t>
            </w:r>
          </w:p>
        </w:tc>
        <w:tc>
          <w:tcPr>
            <w:tcW w:w="889" w:type="dxa"/>
            <w:tcBorders>
              <w:top w:val="single" w:sz="6" w:space="0" w:color="000000"/>
              <w:left w:val="single" w:sz="6" w:space="0" w:color="000000"/>
              <w:bottom w:val="single" w:sz="6" w:space="0" w:color="000000"/>
              <w:right w:val="single" w:sz="6" w:space="0" w:color="000000"/>
            </w:tcBorders>
            <w:vAlign w:val="center"/>
          </w:tcPr>
          <w:p w14:paraId="10CD197B" w14:textId="209F72D8" w:rsidR="007D785D" w:rsidRPr="00D43543" w:rsidRDefault="00C23D13" w:rsidP="007D785D">
            <w:pPr>
              <w:jc w:val="center"/>
              <w:rPr>
                <w:rFonts w:asciiTheme="majorHAnsi" w:hAnsiTheme="majorHAnsi" w:cstheme="majorHAnsi"/>
              </w:rPr>
            </w:pPr>
            <w:r>
              <w:rPr>
                <w:rFonts w:asciiTheme="majorHAnsi" w:hAnsiTheme="majorHAnsi" w:cstheme="majorHAnsi"/>
              </w:rPr>
              <w:t>2</w:t>
            </w:r>
          </w:p>
        </w:tc>
        <w:tc>
          <w:tcPr>
            <w:tcW w:w="1930" w:type="dxa"/>
            <w:vMerge w:val="restart"/>
            <w:tcBorders>
              <w:top w:val="single" w:sz="6" w:space="0" w:color="000000"/>
              <w:left w:val="single" w:sz="6" w:space="0" w:color="000000"/>
              <w:right w:val="single" w:sz="6" w:space="0" w:color="000000"/>
            </w:tcBorders>
            <w:vAlign w:val="center"/>
          </w:tcPr>
          <w:p w14:paraId="275741BA" w14:textId="1456B29C" w:rsidR="007D785D" w:rsidRPr="00D43543" w:rsidRDefault="00C72794" w:rsidP="007D785D">
            <w:pPr>
              <w:rPr>
                <w:rFonts w:asciiTheme="majorHAnsi" w:hAnsiTheme="majorHAnsi" w:cstheme="majorHAnsi"/>
              </w:rPr>
            </w:pPr>
            <w:r w:rsidRPr="00C72794">
              <w:rPr>
                <w:rFonts w:asciiTheme="majorHAnsi" w:hAnsiTheme="majorHAnsi" w:cstheme="majorHAnsi"/>
              </w:rPr>
              <w:t>Technical exposition</w:t>
            </w:r>
          </w:p>
        </w:tc>
        <w:tc>
          <w:tcPr>
            <w:tcW w:w="1330" w:type="dxa"/>
            <w:vMerge w:val="restart"/>
            <w:tcBorders>
              <w:top w:val="single" w:sz="6" w:space="0" w:color="000000"/>
              <w:left w:val="single" w:sz="6" w:space="0" w:color="000000"/>
              <w:right w:val="single" w:sz="12" w:space="0" w:color="000000"/>
            </w:tcBorders>
            <w:vAlign w:val="center"/>
          </w:tcPr>
          <w:p w14:paraId="59813F55" w14:textId="591D371E" w:rsidR="007D785D" w:rsidRPr="00D43543" w:rsidRDefault="00C72794" w:rsidP="007D785D">
            <w:pPr>
              <w:rPr>
                <w:rFonts w:asciiTheme="majorHAnsi" w:hAnsiTheme="majorHAnsi" w:cstheme="majorHAnsi"/>
              </w:rPr>
            </w:pPr>
            <w:r w:rsidRPr="00C72794">
              <w:rPr>
                <w:rFonts w:asciiTheme="majorHAnsi" w:hAnsiTheme="majorHAnsi" w:cstheme="majorHAnsi"/>
              </w:rPr>
              <w:t>Video projector</w:t>
            </w:r>
          </w:p>
        </w:tc>
      </w:tr>
      <w:tr w:rsidR="007D785D" w:rsidRPr="00D43543" w14:paraId="7B3F98EC"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71CC83FD" w14:textId="734C7304" w:rsidR="007D785D" w:rsidRPr="007D785D" w:rsidRDefault="00C23D13" w:rsidP="007D785D">
            <w:pPr>
              <w:rPr>
                <w:rFonts w:asciiTheme="majorHAnsi" w:hAnsiTheme="majorHAnsi" w:cstheme="majorHAnsi"/>
              </w:rPr>
            </w:pPr>
            <w:r w:rsidRPr="00C23D13">
              <w:rPr>
                <w:rFonts w:asciiTheme="majorHAnsi" w:hAnsiTheme="majorHAnsi" w:cstheme="majorHAnsi"/>
              </w:rPr>
              <w:t>Lecture 2. Metrology and structural sensorics. Measuring methods and hardware for static and dynamic testing (strain gauges, LVDTs, accelerometers).</w:t>
            </w:r>
          </w:p>
        </w:tc>
        <w:tc>
          <w:tcPr>
            <w:tcW w:w="889" w:type="dxa"/>
            <w:tcBorders>
              <w:top w:val="single" w:sz="6" w:space="0" w:color="000000"/>
              <w:left w:val="single" w:sz="6" w:space="0" w:color="000000"/>
              <w:bottom w:val="single" w:sz="6" w:space="0" w:color="000000"/>
              <w:right w:val="single" w:sz="6" w:space="0" w:color="000000"/>
            </w:tcBorders>
            <w:vAlign w:val="center"/>
          </w:tcPr>
          <w:p w14:paraId="4DF07533" w14:textId="20059C17" w:rsidR="007D785D" w:rsidRPr="00D43543" w:rsidRDefault="00C23D13" w:rsidP="007D785D">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1CCCFBC6" w14:textId="20E9D53D" w:rsidR="007D785D" w:rsidRPr="00D43543" w:rsidRDefault="007D785D" w:rsidP="007D785D">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7EE39106" w14:textId="77777777" w:rsidR="007D785D" w:rsidRPr="00D43543" w:rsidRDefault="007D785D" w:rsidP="007D785D">
            <w:pPr>
              <w:rPr>
                <w:rFonts w:asciiTheme="majorHAnsi" w:hAnsiTheme="majorHAnsi" w:cstheme="majorHAnsi"/>
              </w:rPr>
            </w:pPr>
          </w:p>
        </w:tc>
      </w:tr>
      <w:tr w:rsidR="007D785D" w:rsidRPr="00D43543" w14:paraId="2D8BDD62"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51DA9EC7" w14:textId="5165A2E2" w:rsidR="007D785D" w:rsidRPr="007D785D" w:rsidRDefault="00C23D13" w:rsidP="007D785D">
            <w:pPr>
              <w:rPr>
                <w:rFonts w:asciiTheme="majorHAnsi" w:hAnsiTheme="majorHAnsi" w:cstheme="majorHAnsi"/>
              </w:rPr>
            </w:pPr>
            <w:r w:rsidRPr="00C23D13">
              <w:rPr>
                <w:rFonts w:asciiTheme="majorHAnsi" w:hAnsiTheme="majorHAnsi" w:cstheme="majorHAnsi"/>
              </w:rPr>
              <w:t>Lecture 3. Advanced optical structural scanning techniques and automated Data Acquisition Systems (DAQ).</w:t>
            </w:r>
          </w:p>
        </w:tc>
        <w:tc>
          <w:tcPr>
            <w:tcW w:w="889" w:type="dxa"/>
            <w:tcBorders>
              <w:top w:val="single" w:sz="6" w:space="0" w:color="000000"/>
              <w:left w:val="single" w:sz="6" w:space="0" w:color="000000"/>
              <w:bottom w:val="single" w:sz="6" w:space="0" w:color="000000"/>
              <w:right w:val="single" w:sz="6" w:space="0" w:color="000000"/>
            </w:tcBorders>
            <w:vAlign w:val="center"/>
          </w:tcPr>
          <w:p w14:paraId="4B0A1AAC" w14:textId="1241ED1C" w:rsidR="007D785D" w:rsidRPr="00D43543" w:rsidRDefault="00C23D13" w:rsidP="007D785D">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5DAE2547" w14:textId="45A647EC" w:rsidR="007D785D" w:rsidRPr="00D43543" w:rsidRDefault="007D785D" w:rsidP="007D785D">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7CD90B1A" w14:textId="77777777" w:rsidR="007D785D" w:rsidRPr="00D43543" w:rsidRDefault="007D785D" w:rsidP="007D785D">
            <w:pPr>
              <w:rPr>
                <w:rFonts w:asciiTheme="majorHAnsi" w:hAnsiTheme="majorHAnsi" w:cstheme="majorHAnsi"/>
              </w:rPr>
            </w:pPr>
          </w:p>
        </w:tc>
      </w:tr>
      <w:tr w:rsidR="007D785D" w:rsidRPr="00D43543" w14:paraId="7121BF5E"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69B8B2AB" w14:textId="0ABA3AF1" w:rsidR="007D785D" w:rsidRPr="007D785D" w:rsidRDefault="00C23D13" w:rsidP="007D785D">
            <w:pPr>
              <w:rPr>
                <w:rFonts w:asciiTheme="majorHAnsi" w:hAnsiTheme="majorHAnsi" w:cstheme="majorHAnsi"/>
              </w:rPr>
            </w:pPr>
            <w:r w:rsidRPr="00C23D13">
              <w:rPr>
                <w:rFonts w:asciiTheme="majorHAnsi" w:hAnsiTheme="majorHAnsi" w:cstheme="majorHAnsi"/>
              </w:rPr>
              <w:lastRenderedPageBreak/>
              <w:t>Lecture 4. Structural testing setup configuration. Support boundaries, boundary conditions, and loading systems for ultimate and serviceability limit states (ULS/SLS).</w:t>
            </w:r>
          </w:p>
        </w:tc>
        <w:tc>
          <w:tcPr>
            <w:tcW w:w="889" w:type="dxa"/>
            <w:tcBorders>
              <w:top w:val="single" w:sz="6" w:space="0" w:color="000000"/>
              <w:left w:val="single" w:sz="6" w:space="0" w:color="000000"/>
              <w:bottom w:val="single" w:sz="6" w:space="0" w:color="000000"/>
              <w:right w:val="single" w:sz="6" w:space="0" w:color="000000"/>
            </w:tcBorders>
            <w:vAlign w:val="center"/>
          </w:tcPr>
          <w:p w14:paraId="6DAB418E" w14:textId="0631FAFB" w:rsidR="007D785D" w:rsidRPr="00D43543" w:rsidRDefault="00C23D13" w:rsidP="007D785D">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5DFED2F4" w14:textId="1721FC82" w:rsidR="007D785D" w:rsidRPr="00D43543" w:rsidRDefault="007D785D" w:rsidP="007D785D">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13EFC9EA" w14:textId="77777777" w:rsidR="007D785D" w:rsidRPr="00D43543" w:rsidRDefault="007D785D" w:rsidP="007D785D">
            <w:pPr>
              <w:rPr>
                <w:rFonts w:asciiTheme="majorHAnsi" w:hAnsiTheme="majorHAnsi" w:cstheme="majorHAnsi"/>
              </w:rPr>
            </w:pPr>
          </w:p>
        </w:tc>
      </w:tr>
      <w:tr w:rsidR="007D785D" w:rsidRPr="00D43543" w14:paraId="2D4194A3"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36B75D2E" w14:textId="5D14CD56" w:rsidR="007D785D" w:rsidRPr="007D785D" w:rsidRDefault="00C23D13" w:rsidP="007D785D">
            <w:pPr>
              <w:rPr>
                <w:rFonts w:asciiTheme="majorHAnsi" w:hAnsiTheme="majorHAnsi" w:cstheme="majorHAnsi"/>
              </w:rPr>
            </w:pPr>
            <w:r w:rsidRPr="00C23D13">
              <w:rPr>
                <w:rFonts w:asciiTheme="majorHAnsi" w:hAnsiTheme="majorHAnsi" w:cstheme="majorHAnsi"/>
              </w:rPr>
              <w:t>Lecture 5. Experimental test logistics and scheduling. Controlling physical variables, parameters mapping, and risk management on the testing frame.</w:t>
            </w:r>
          </w:p>
        </w:tc>
        <w:tc>
          <w:tcPr>
            <w:tcW w:w="889" w:type="dxa"/>
            <w:tcBorders>
              <w:top w:val="single" w:sz="6" w:space="0" w:color="000000"/>
              <w:left w:val="single" w:sz="6" w:space="0" w:color="000000"/>
              <w:bottom w:val="single" w:sz="6" w:space="0" w:color="000000"/>
              <w:right w:val="single" w:sz="6" w:space="0" w:color="000000"/>
            </w:tcBorders>
            <w:vAlign w:val="center"/>
          </w:tcPr>
          <w:p w14:paraId="337E7412" w14:textId="46761E50" w:rsidR="007D785D" w:rsidRPr="00D43543" w:rsidRDefault="00C23D13" w:rsidP="007D785D">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15379F86" w14:textId="0DE0BD8E" w:rsidR="007D785D" w:rsidRPr="00D43543" w:rsidRDefault="007D785D" w:rsidP="007D785D">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11EF8803" w14:textId="77777777" w:rsidR="007D785D" w:rsidRPr="00D43543" w:rsidRDefault="007D785D" w:rsidP="007D785D">
            <w:pPr>
              <w:rPr>
                <w:rFonts w:asciiTheme="majorHAnsi" w:hAnsiTheme="majorHAnsi" w:cstheme="majorHAnsi"/>
              </w:rPr>
            </w:pPr>
          </w:p>
        </w:tc>
      </w:tr>
      <w:tr w:rsidR="007D785D" w:rsidRPr="00D43543" w14:paraId="07A898AB"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47EFF7DF" w14:textId="018444F0" w:rsidR="007D785D" w:rsidRPr="007D785D" w:rsidRDefault="00C23D13" w:rsidP="007D785D">
            <w:pPr>
              <w:rPr>
                <w:rFonts w:asciiTheme="majorHAnsi" w:hAnsiTheme="majorHAnsi" w:cstheme="majorHAnsi"/>
              </w:rPr>
            </w:pPr>
            <w:r w:rsidRPr="00C23D13">
              <w:rPr>
                <w:rFonts w:asciiTheme="majorHAnsi" w:hAnsiTheme="majorHAnsi" w:cstheme="majorHAnsi"/>
              </w:rPr>
              <w:t>Lecture 6. Experimental signal analysis and mathematical processing of raw data. Statistical filtering methods and ambient noise reduction.</w:t>
            </w:r>
          </w:p>
        </w:tc>
        <w:tc>
          <w:tcPr>
            <w:tcW w:w="889" w:type="dxa"/>
            <w:tcBorders>
              <w:top w:val="single" w:sz="6" w:space="0" w:color="000000"/>
              <w:left w:val="single" w:sz="6" w:space="0" w:color="000000"/>
              <w:bottom w:val="single" w:sz="6" w:space="0" w:color="000000"/>
              <w:right w:val="single" w:sz="6" w:space="0" w:color="000000"/>
            </w:tcBorders>
            <w:vAlign w:val="center"/>
          </w:tcPr>
          <w:p w14:paraId="5C050ADD" w14:textId="3C75C691" w:rsidR="007D785D" w:rsidRPr="00D43543" w:rsidRDefault="00C23D13" w:rsidP="007D785D">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487EACDB" w14:textId="44CD060F" w:rsidR="007D785D" w:rsidRPr="00D43543" w:rsidRDefault="007D785D" w:rsidP="007D785D">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3EBA2EF7" w14:textId="77777777" w:rsidR="007D785D" w:rsidRPr="00D43543" w:rsidRDefault="007D785D" w:rsidP="007D785D">
            <w:pPr>
              <w:rPr>
                <w:rFonts w:asciiTheme="majorHAnsi" w:hAnsiTheme="majorHAnsi" w:cstheme="majorHAnsi"/>
              </w:rPr>
            </w:pPr>
          </w:p>
        </w:tc>
      </w:tr>
      <w:tr w:rsidR="007D785D" w:rsidRPr="00D43543" w14:paraId="5B3190CE" w14:textId="77777777" w:rsidTr="001E001D">
        <w:trPr>
          <w:trHeight w:val="284"/>
          <w:jc w:val="center"/>
        </w:trPr>
        <w:tc>
          <w:tcPr>
            <w:tcW w:w="5774" w:type="dxa"/>
            <w:tcBorders>
              <w:top w:val="single" w:sz="6" w:space="0" w:color="000000"/>
              <w:left w:val="single" w:sz="12" w:space="0" w:color="000000"/>
              <w:bottom w:val="single" w:sz="6" w:space="0" w:color="000000"/>
              <w:right w:val="single" w:sz="6" w:space="0" w:color="000000"/>
            </w:tcBorders>
            <w:vAlign w:val="center"/>
          </w:tcPr>
          <w:p w14:paraId="69F590EA" w14:textId="74CEC7B9" w:rsidR="007D785D" w:rsidRPr="007D785D" w:rsidRDefault="00C23D13" w:rsidP="007D785D">
            <w:pPr>
              <w:rPr>
                <w:rFonts w:asciiTheme="majorHAnsi" w:hAnsiTheme="majorHAnsi" w:cstheme="majorHAnsi"/>
              </w:rPr>
            </w:pPr>
            <w:r w:rsidRPr="00C23D13">
              <w:rPr>
                <w:rFonts w:asciiTheme="majorHAnsi" w:hAnsiTheme="majorHAnsi" w:cstheme="majorHAnsi"/>
              </w:rPr>
              <w:t>Lecture 7. Error evaluation, metrological uncertainty interpretation, and physical evidence-based structural performance validation.</w:t>
            </w:r>
          </w:p>
        </w:tc>
        <w:tc>
          <w:tcPr>
            <w:tcW w:w="889" w:type="dxa"/>
            <w:tcBorders>
              <w:top w:val="single" w:sz="6" w:space="0" w:color="000000"/>
              <w:left w:val="single" w:sz="6" w:space="0" w:color="000000"/>
              <w:bottom w:val="single" w:sz="6" w:space="0" w:color="000000"/>
              <w:right w:val="single" w:sz="6" w:space="0" w:color="000000"/>
            </w:tcBorders>
            <w:vAlign w:val="center"/>
          </w:tcPr>
          <w:p w14:paraId="0CC55513" w14:textId="0D4F8AE9" w:rsidR="007D785D" w:rsidRPr="00D43543" w:rsidRDefault="00C23D13" w:rsidP="007D785D">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095D7B3E" w14:textId="086E3DED" w:rsidR="007D785D" w:rsidRPr="00D43543" w:rsidRDefault="007D785D" w:rsidP="007D785D">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624DBBFC" w14:textId="77777777" w:rsidR="007D785D" w:rsidRPr="00D43543" w:rsidRDefault="007D785D" w:rsidP="007D785D">
            <w:pPr>
              <w:rPr>
                <w:rFonts w:asciiTheme="majorHAnsi" w:hAnsiTheme="majorHAnsi" w:cstheme="majorHAnsi"/>
              </w:rPr>
            </w:pPr>
          </w:p>
        </w:tc>
      </w:tr>
      <w:tr w:rsidR="00895F65" w:rsidRPr="00D43543" w14:paraId="3AD2B1B6" w14:textId="77777777" w:rsidTr="009517B4">
        <w:trPr>
          <w:trHeight w:val="1402"/>
          <w:jc w:val="center"/>
        </w:trPr>
        <w:tc>
          <w:tcPr>
            <w:tcW w:w="9923" w:type="dxa"/>
            <w:gridSpan w:val="4"/>
            <w:tcBorders>
              <w:top w:val="single" w:sz="6" w:space="0" w:color="000000"/>
              <w:left w:val="single" w:sz="12" w:space="0" w:color="000000"/>
              <w:bottom w:val="single" w:sz="12" w:space="0" w:color="000000"/>
              <w:right w:val="single" w:sz="12" w:space="0" w:color="000000"/>
            </w:tcBorders>
            <w:vAlign w:val="center"/>
          </w:tcPr>
          <w:p w14:paraId="4BF8390A" w14:textId="77777777" w:rsidR="007D785D" w:rsidRPr="007D785D" w:rsidRDefault="007D785D" w:rsidP="007D785D">
            <w:pPr>
              <w:rPr>
                <w:rFonts w:asciiTheme="majorHAnsi" w:hAnsiTheme="majorHAnsi" w:cstheme="majorHAnsi"/>
              </w:rPr>
            </w:pPr>
            <w:r w:rsidRPr="007D785D">
              <w:rPr>
                <w:rFonts w:asciiTheme="majorHAnsi" w:hAnsiTheme="majorHAnsi" w:cstheme="majorHAnsi"/>
              </w:rPr>
              <w:t>Bibliography:</w:t>
            </w:r>
          </w:p>
          <w:p w14:paraId="30A7D80C"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1990 – Eurocode: Basis of structural design  </w:t>
            </w:r>
          </w:p>
          <w:p w14:paraId="321809D2" w14:textId="77777777" w:rsidR="00C72794" w:rsidRDefault="00C72794" w:rsidP="00C72794">
            <w:pPr>
              <w:numPr>
                <w:ilvl w:val="0"/>
                <w:numId w:val="10"/>
              </w:numPr>
              <w:rPr>
                <w:rFonts w:asciiTheme="majorHAnsi" w:hAnsiTheme="majorHAnsi" w:cstheme="majorHAnsi"/>
              </w:rPr>
            </w:pPr>
            <w:r w:rsidRPr="00FB67F1">
              <w:rPr>
                <w:rFonts w:asciiTheme="majorHAnsi" w:hAnsiTheme="majorHAnsi" w:cstheme="majorHAnsi"/>
                <w:lang w:val="fr-FR"/>
              </w:rPr>
              <w:t xml:space="preserve">SR EN 1991 – Eurocode 1: Actions on structures. </w:t>
            </w:r>
            <w:r w:rsidRPr="00C72794">
              <w:rPr>
                <w:rFonts w:asciiTheme="majorHAnsi" w:hAnsiTheme="majorHAnsi" w:cstheme="majorHAnsi"/>
              </w:rPr>
              <w:t xml:space="preserve">Part 1-1: General actions. Densities, self-weight, imposed loads for buildings </w:t>
            </w:r>
          </w:p>
          <w:p w14:paraId="5F3D7F60"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1992 – Eurocode 2: Design of concrete structures. Part 1-1: General rules and rules for buildings  </w:t>
            </w:r>
          </w:p>
          <w:p w14:paraId="554C67A8"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1993 – Eurocode 3: Design of steel structures. Part 1-1: General rules and rules for buildings  </w:t>
            </w:r>
          </w:p>
          <w:p w14:paraId="6F317371"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1994 – Eurocode 4: Design of composite steel and concrete structures. Part 1-1: General rules and rules for buildings  </w:t>
            </w:r>
          </w:p>
          <w:p w14:paraId="5726A6F7"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1995 – Eurocode 5: Design of timber structures. Part 1-1: General. Common rules and rules for buildings  </w:t>
            </w:r>
          </w:p>
          <w:p w14:paraId="00E047BF"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1996 – Eurocode 6: Design of masonry structures. Part 1-1: General rules for reinforced and unreinforced masonry structures </w:t>
            </w:r>
          </w:p>
          <w:p w14:paraId="372D2116"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1997 – Eurocode 7: Geotechnical design. Part 1: General rules  </w:t>
            </w:r>
          </w:p>
          <w:p w14:paraId="595B1365" w14:textId="77777777" w:rsidR="00C72794"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1998 – Eurocode 8: Design of structures for earthquake resistance. Part 1: General rules, seismic actions and rules for buildings  </w:t>
            </w:r>
          </w:p>
          <w:p w14:paraId="3FDA754C" w14:textId="4E914302" w:rsidR="00895F65" w:rsidRPr="007D785D" w:rsidRDefault="00C72794" w:rsidP="00C72794">
            <w:pPr>
              <w:numPr>
                <w:ilvl w:val="0"/>
                <w:numId w:val="10"/>
              </w:numPr>
              <w:rPr>
                <w:rFonts w:asciiTheme="majorHAnsi" w:hAnsiTheme="majorHAnsi" w:cstheme="majorHAnsi"/>
              </w:rPr>
            </w:pPr>
            <w:r w:rsidRPr="00C72794">
              <w:rPr>
                <w:rFonts w:asciiTheme="majorHAnsi" w:hAnsiTheme="majorHAnsi" w:cstheme="majorHAnsi"/>
              </w:rPr>
              <w:t xml:space="preserve">SR EN 1999 – Eurocode 9: Design of </w:t>
            </w:r>
            <w:r w:rsidR="00FB67F1" w:rsidRPr="00C72794">
              <w:rPr>
                <w:rFonts w:asciiTheme="majorHAnsi" w:hAnsiTheme="majorHAnsi" w:cstheme="majorHAnsi"/>
              </w:rPr>
              <w:t>aluminium</w:t>
            </w:r>
            <w:r w:rsidRPr="00C72794">
              <w:rPr>
                <w:rFonts w:asciiTheme="majorHAnsi" w:hAnsiTheme="majorHAnsi" w:cstheme="majorHAnsi"/>
              </w:rPr>
              <w:t xml:space="preserve"> structures. Part 1-1: General rules</w:t>
            </w:r>
          </w:p>
        </w:tc>
      </w:tr>
      <w:tr w:rsidR="00895F65" w:rsidRPr="00D43543" w14:paraId="27944B60" w14:textId="77777777" w:rsidTr="001E001D">
        <w:trPr>
          <w:jc w:val="center"/>
        </w:trPr>
        <w:tc>
          <w:tcPr>
            <w:tcW w:w="5774" w:type="dxa"/>
            <w:tcBorders>
              <w:top w:val="single" w:sz="12" w:space="0" w:color="000000"/>
              <w:left w:val="single" w:sz="12" w:space="0" w:color="000000"/>
              <w:bottom w:val="single" w:sz="6" w:space="0" w:color="000000"/>
              <w:right w:val="single" w:sz="6" w:space="0" w:color="000000"/>
            </w:tcBorders>
            <w:vAlign w:val="center"/>
          </w:tcPr>
          <w:p w14:paraId="3FF8696F" w14:textId="1C303892" w:rsidR="00895F65" w:rsidRPr="001E001D" w:rsidRDefault="00DB4878">
            <w:pPr>
              <w:rPr>
                <w:rFonts w:asciiTheme="majorHAnsi" w:hAnsiTheme="majorHAnsi" w:cstheme="majorHAnsi"/>
                <w:b/>
                <w:bCs/>
              </w:rPr>
            </w:pPr>
            <w:r>
              <w:rPr>
                <w:rFonts w:asciiTheme="majorHAnsi" w:hAnsiTheme="majorHAnsi" w:cstheme="majorHAnsi"/>
                <w:b/>
                <w:bCs/>
              </w:rPr>
              <w:t>9</w:t>
            </w:r>
            <w:r w:rsidR="006E2524" w:rsidRPr="001E001D">
              <w:rPr>
                <w:rFonts w:asciiTheme="majorHAnsi" w:hAnsiTheme="majorHAnsi" w:cstheme="majorHAnsi"/>
                <w:b/>
                <w:bCs/>
              </w:rPr>
              <w:t xml:space="preserve">.2 Applications </w:t>
            </w:r>
            <w:r w:rsidR="00D43543" w:rsidRPr="001E001D">
              <w:rPr>
                <w:rFonts w:asciiTheme="majorHAnsi" w:hAnsiTheme="majorHAnsi" w:cstheme="majorHAnsi"/>
                <w:b/>
                <w:bCs/>
              </w:rPr>
              <w:t>-</w:t>
            </w:r>
            <w:r w:rsidR="006E2524" w:rsidRPr="001E001D">
              <w:rPr>
                <w:rFonts w:asciiTheme="majorHAnsi" w:hAnsiTheme="majorHAnsi" w:cstheme="majorHAnsi"/>
                <w:b/>
                <w:bCs/>
              </w:rPr>
              <w:t xml:space="preserve"> Seminars/Laboratory/Project</w:t>
            </w:r>
          </w:p>
        </w:tc>
        <w:tc>
          <w:tcPr>
            <w:tcW w:w="889" w:type="dxa"/>
            <w:tcBorders>
              <w:top w:val="single" w:sz="12" w:space="0" w:color="000000"/>
              <w:left w:val="single" w:sz="6" w:space="0" w:color="000000"/>
              <w:bottom w:val="single" w:sz="6" w:space="0" w:color="000000"/>
              <w:right w:val="single" w:sz="6" w:space="0" w:color="000000"/>
            </w:tcBorders>
            <w:vAlign w:val="center"/>
          </w:tcPr>
          <w:p w14:paraId="37F1AAC1" w14:textId="77777777" w:rsidR="00895F65" w:rsidRPr="001E001D" w:rsidRDefault="006E2524" w:rsidP="001E001D">
            <w:pPr>
              <w:jc w:val="center"/>
              <w:rPr>
                <w:rFonts w:asciiTheme="majorHAnsi" w:hAnsiTheme="majorHAnsi" w:cstheme="majorHAnsi"/>
              </w:rPr>
            </w:pPr>
            <w:r w:rsidRPr="001E001D">
              <w:rPr>
                <w:rFonts w:asciiTheme="majorHAnsi" w:hAnsiTheme="majorHAnsi" w:cstheme="majorHAnsi"/>
              </w:rPr>
              <w:t>Hours</w:t>
            </w:r>
          </w:p>
        </w:tc>
        <w:tc>
          <w:tcPr>
            <w:tcW w:w="1930" w:type="dxa"/>
            <w:tcBorders>
              <w:top w:val="single" w:sz="12" w:space="0" w:color="000000"/>
              <w:left w:val="single" w:sz="6" w:space="0" w:color="000000"/>
              <w:bottom w:val="single" w:sz="6" w:space="0" w:color="000000"/>
              <w:right w:val="single" w:sz="6" w:space="0" w:color="000000"/>
            </w:tcBorders>
            <w:vAlign w:val="center"/>
          </w:tcPr>
          <w:p w14:paraId="4D308960" w14:textId="77777777" w:rsidR="00895F65" w:rsidRPr="001E001D" w:rsidRDefault="006E2524" w:rsidP="001E001D">
            <w:pPr>
              <w:spacing w:line="288" w:lineRule="auto"/>
              <w:ind w:left="-59"/>
              <w:jc w:val="center"/>
              <w:rPr>
                <w:rFonts w:asciiTheme="majorHAnsi" w:hAnsiTheme="majorHAnsi" w:cstheme="majorHAnsi"/>
              </w:rPr>
            </w:pPr>
            <w:r w:rsidRPr="001E001D">
              <w:rPr>
                <w:rFonts w:asciiTheme="majorHAnsi" w:hAnsiTheme="majorHAnsi" w:cstheme="majorHAnsi"/>
              </w:rPr>
              <w:t>Teaching methods</w:t>
            </w:r>
          </w:p>
        </w:tc>
        <w:tc>
          <w:tcPr>
            <w:tcW w:w="1330" w:type="dxa"/>
            <w:tcBorders>
              <w:top w:val="single" w:sz="12" w:space="0" w:color="000000"/>
              <w:left w:val="single" w:sz="6" w:space="0" w:color="000000"/>
              <w:bottom w:val="single" w:sz="6" w:space="0" w:color="000000"/>
              <w:right w:val="single" w:sz="12" w:space="0" w:color="000000"/>
            </w:tcBorders>
            <w:vAlign w:val="center"/>
          </w:tcPr>
          <w:p w14:paraId="5A130ADB" w14:textId="77777777" w:rsidR="00895F65" w:rsidRPr="001E001D" w:rsidRDefault="006E2524" w:rsidP="001E001D">
            <w:pPr>
              <w:spacing w:line="288" w:lineRule="auto"/>
              <w:ind w:left="-59"/>
              <w:jc w:val="center"/>
              <w:rPr>
                <w:rFonts w:asciiTheme="majorHAnsi" w:hAnsiTheme="majorHAnsi" w:cstheme="majorHAnsi"/>
              </w:rPr>
            </w:pPr>
            <w:r w:rsidRPr="001E001D">
              <w:rPr>
                <w:rFonts w:asciiTheme="majorHAnsi" w:hAnsiTheme="majorHAnsi" w:cstheme="majorHAnsi"/>
              </w:rPr>
              <w:t>Notes</w:t>
            </w:r>
          </w:p>
        </w:tc>
      </w:tr>
      <w:tr w:rsidR="00C72794" w:rsidRPr="00D43543" w14:paraId="259660BF"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7F1C7737" w14:textId="4285C33A" w:rsidR="00C72794" w:rsidRPr="001E001D" w:rsidRDefault="00C72794" w:rsidP="00C72794">
            <w:pPr>
              <w:rPr>
                <w:rFonts w:asciiTheme="majorHAnsi" w:hAnsiTheme="majorHAnsi" w:cstheme="majorHAnsi"/>
              </w:rPr>
            </w:pPr>
            <w:r w:rsidRPr="00C23D13">
              <w:rPr>
                <w:rFonts w:asciiTheme="majorHAnsi" w:hAnsiTheme="majorHAnsi" w:cstheme="majorHAnsi"/>
              </w:rPr>
              <w:t>Laboratory 1. Introductory session. Presentation of the testing infrastructure and mandatory HSE safety training.</w:t>
            </w:r>
          </w:p>
        </w:tc>
        <w:tc>
          <w:tcPr>
            <w:tcW w:w="889" w:type="dxa"/>
            <w:tcBorders>
              <w:top w:val="single" w:sz="6" w:space="0" w:color="000000"/>
              <w:left w:val="single" w:sz="6" w:space="0" w:color="000000"/>
              <w:bottom w:val="single" w:sz="6" w:space="0" w:color="000000"/>
              <w:right w:val="single" w:sz="6" w:space="0" w:color="000000"/>
            </w:tcBorders>
            <w:vAlign w:val="center"/>
          </w:tcPr>
          <w:p w14:paraId="021674EA" w14:textId="3F90C524" w:rsidR="00C72794" w:rsidRPr="001E001D"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val="restart"/>
            <w:tcBorders>
              <w:top w:val="single" w:sz="6" w:space="0" w:color="000000"/>
              <w:left w:val="single" w:sz="6" w:space="0" w:color="000000"/>
              <w:right w:val="single" w:sz="6" w:space="0" w:color="000000"/>
            </w:tcBorders>
            <w:vAlign w:val="center"/>
          </w:tcPr>
          <w:p w14:paraId="328FF945" w14:textId="288AC98E" w:rsidR="00C72794" w:rsidRPr="001E001D" w:rsidRDefault="00C72794" w:rsidP="00C72794">
            <w:pPr>
              <w:rPr>
                <w:rFonts w:asciiTheme="majorHAnsi" w:hAnsiTheme="majorHAnsi" w:cstheme="majorHAnsi"/>
              </w:rPr>
            </w:pPr>
            <w:r w:rsidRPr="00C72794">
              <w:rPr>
                <w:rFonts w:asciiTheme="majorHAnsi" w:hAnsiTheme="majorHAnsi" w:cstheme="majorHAnsi"/>
              </w:rPr>
              <w:t>Technical exposition</w:t>
            </w:r>
          </w:p>
        </w:tc>
        <w:tc>
          <w:tcPr>
            <w:tcW w:w="1330" w:type="dxa"/>
            <w:vMerge w:val="restart"/>
            <w:tcBorders>
              <w:top w:val="single" w:sz="6" w:space="0" w:color="000000"/>
              <w:left w:val="single" w:sz="6" w:space="0" w:color="000000"/>
              <w:right w:val="single" w:sz="12" w:space="0" w:color="000000"/>
            </w:tcBorders>
            <w:vAlign w:val="center"/>
          </w:tcPr>
          <w:p w14:paraId="585A91C0" w14:textId="61D928B2" w:rsidR="00C72794" w:rsidRPr="001E001D" w:rsidRDefault="00C72794" w:rsidP="00C72794">
            <w:pPr>
              <w:rPr>
                <w:rFonts w:asciiTheme="majorHAnsi" w:hAnsiTheme="majorHAnsi" w:cstheme="majorHAnsi"/>
              </w:rPr>
            </w:pPr>
            <w:r w:rsidRPr="00C72794">
              <w:rPr>
                <w:rFonts w:asciiTheme="majorHAnsi" w:hAnsiTheme="majorHAnsi" w:cstheme="majorHAnsi"/>
              </w:rPr>
              <w:t>Utilizing sensors and testing equipment</w:t>
            </w:r>
          </w:p>
        </w:tc>
      </w:tr>
      <w:tr w:rsidR="00C72794" w:rsidRPr="00D43543" w14:paraId="02D60EA2"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150A4BBE" w14:textId="40A14651" w:rsidR="00C72794" w:rsidRPr="001E001D" w:rsidRDefault="00C72794" w:rsidP="00C72794">
            <w:pPr>
              <w:rPr>
                <w:rFonts w:asciiTheme="majorHAnsi" w:hAnsiTheme="majorHAnsi" w:cstheme="majorHAnsi"/>
              </w:rPr>
            </w:pPr>
            <w:r w:rsidRPr="00C23D13">
              <w:rPr>
                <w:rFonts w:asciiTheme="majorHAnsi" w:hAnsiTheme="majorHAnsi" w:cstheme="majorHAnsi"/>
              </w:rPr>
              <w:t>Laboratory 2. Calibration protocols for force devices (load cells) and operational handling of hydraulic pumps.</w:t>
            </w:r>
          </w:p>
        </w:tc>
        <w:tc>
          <w:tcPr>
            <w:tcW w:w="889" w:type="dxa"/>
            <w:tcBorders>
              <w:top w:val="single" w:sz="6" w:space="0" w:color="000000"/>
              <w:left w:val="single" w:sz="6" w:space="0" w:color="000000"/>
              <w:bottom w:val="single" w:sz="6" w:space="0" w:color="000000"/>
              <w:right w:val="single" w:sz="6" w:space="0" w:color="000000"/>
            </w:tcBorders>
            <w:vAlign w:val="center"/>
          </w:tcPr>
          <w:p w14:paraId="47086F05" w14:textId="2FE7CE45" w:rsidR="00C72794" w:rsidRPr="001E001D"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2997F918" w14:textId="1C7D6464"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463BE53C" w14:textId="77777777" w:rsidR="00C72794" w:rsidRPr="001E001D" w:rsidRDefault="00C72794" w:rsidP="00C72794">
            <w:pPr>
              <w:rPr>
                <w:rFonts w:asciiTheme="majorHAnsi" w:hAnsiTheme="majorHAnsi" w:cstheme="majorHAnsi"/>
              </w:rPr>
            </w:pPr>
          </w:p>
        </w:tc>
      </w:tr>
      <w:tr w:rsidR="00C72794" w:rsidRPr="00D43543" w14:paraId="4C098CDB"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68FC1C8A" w14:textId="19C0DD93" w:rsidR="00C72794" w:rsidRPr="001E001D" w:rsidRDefault="00C72794" w:rsidP="00C72794">
            <w:pPr>
              <w:rPr>
                <w:rFonts w:asciiTheme="majorHAnsi" w:hAnsiTheme="majorHAnsi" w:cstheme="majorHAnsi"/>
              </w:rPr>
            </w:pPr>
            <w:r w:rsidRPr="00C23D13">
              <w:rPr>
                <w:rFonts w:asciiTheme="majorHAnsi" w:hAnsiTheme="majorHAnsi" w:cstheme="majorHAnsi"/>
              </w:rPr>
              <w:t>Laboratory 3. Electrical resistance strain gauging techniques (I). Mechanical and chemical preparation of steel and concrete surfaces.</w:t>
            </w:r>
          </w:p>
        </w:tc>
        <w:tc>
          <w:tcPr>
            <w:tcW w:w="889" w:type="dxa"/>
            <w:tcBorders>
              <w:top w:val="single" w:sz="6" w:space="0" w:color="000000"/>
              <w:left w:val="single" w:sz="6" w:space="0" w:color="000000"/>
              <w:bottom w:val="single" w:sz="6" w:space="0" w:color="000000"/>
              <w:right w:val="single" w:sz="6" w:space="0" w:color="000000"/>
            </w:tcBorders>
            <w:vAlign w:val="center"/>
          </w:tcPr>
          <w:p w14:paraId="2ADFC31C" w14:textId="6AE0FEE3" w:rsidR="00C72794" w:rsidRPr="001E001D"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654CE602" w14:textId="11810634"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5220B696" w14:textId="77777777" w:rsidR="00C72794" w:rsidRPr="001E001D" w:rsidRDefault="00C72794" w:rsidP="00C72794">
            <w:pPr>
              <w:rPr>
                <w:rFonts w:asciiTheme="majorHAnsi" w:hAnsiTheme="majorHAnsi" w:cstheme="majorHAnsi"/>
              </w:rPr>
            </w:pPr>
          </w:p>
        </w:tc>
      </w:tr>
      <w:tr w:rsidR="00C72794" w:rsidRPr="00D43543" w14:paraId="1A457E65"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256D8AC5" w14:textId="41748A61" w:rsidR="00C72794" w:rsidRPr="001E001D" w:rsidRDefault="00C72794" w:rsidP="00C72794">
            <w:pPr>
              <w:rPr>
                <w:rFonts w:asciiTheme="majorHAnsi" w:hAnsiTheme="majorHAnsi" w:cstheme="majorHAnsi"/>
              </w:rPr>
            </w:pPr>
            <w:r w:rsidRPr="00C72794">
              <w:rPr>
                <w:rFonts w:asciiTheme="majorHAnsi" w:hAnsiTheme="majorHAnsi" w:cstheme="majorHAnsi"/>
              </w:rPr>
              <w:t>Laboratory 4. Electrical resistance strain gauging techniques (II). Physical bonding of strain gauges onto test specimens.</w:t>
            </w:r>
          </w:p>
        </w:tc>
        <w:tc>
          <w:tcPr>
            <w:tcW w:w="889" w:type="dxa"/>
            <w:tcBorders>
              <w:top w:val="single" w:sz="6" w:space="0" w:color="000000"/>
              <w:left w:val="single" w:sz="6" w:space="0" w:color="000000"/>
              <w:bottom w:val="single" w:sz="6" w:space="0" w:color="000000"/>
              <w:right w:val="single" w:sz="6" w:space="0" w:color="000000"/>
            </w:tcBorders>
            <w:vAlign w:val="center"/>
          </w:tcPr>
          <w:p w14:paraId="76717FE7" w14:textId="549F31CA" w:rsidR="00C72794" w:rsidRPr="001E001D"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7B44C709" w14:textId="1DD7C35F"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1894A9DF" w14:textId="77777777" w:rsidR="00C72794" w:rsidRPr="001E001D" w:rsidRDefault="00C72794" w:rsidP="00C72794">
            <w:pPr>
              <w:rPr>
                <w:rFonts w:asciiTheme="majorHAnsi" w:hAnsiTheme="majorHAnsi" w:cstheme="majorHAnsi"/>
              </w:rPr>
            </w:pPr>
          </w:p>
        </w:tc>
      </w:tr>
      <w:tr w:rsidR="00C72794" w:rsidRPr="00D43543" w14:paraId="0B591FFC"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770EACE0" w14:textId="2ADCAEEE" w:rsidR="00C72794" w:rsidRPr="001E001D" w:rsidRDefault="00C72794" w:rsidP="00C72794">
            <w:pPr>
              <w:rPr>
                <w:rFonts w:asciiTheme="majorHAnsi" w:hAnsiTheme="majorHAnsi" w:cstheme="majorHAnsi"/>
              </w:rPr>
            </w:pPr>
            <w:r w:rsidRPr="00C72794">
              <w:rPr>
                <w:rFonts w:asciiTheme="majorHAnsi" w:hAnsiTheme="majorHAnsi" w:cstheme="majorHAnsi"/>
              </w:rPr>
              <w:t>Laboratory 5. Electrical resistance strain gauging techniques (III). Electrical soldering, micro-environmental insulation sealing, and bridge wiring.</w:t>
            </w:r>
          </w:p>
        </w:tc>
        <w:tc>
          <w:tcPr>
            <w:tcW w:w="889" w:type="dxa"/>
            <w:tcBorders>
              <w:top w:val="single" w:sz="6" w:space="0" w:color="000000"/>
              <w:left w:val="single" w:sz="6" w:space="0" w:color="000000"/>
              <w:bottom w:val="single" w:sz="6" w:space="0" w:color="000000"/>
              <w:right w:val="single" w:sz="6" w:space="0" w:color="000000"/>
            </w:tcBorders>
            <w:vAlign w:val="center"/>
          </w:tcPr>
          <w:p w14:paraId="090AF275" w14:textId="7A45FECD" w:rsidR="00C72794" w:rsidRPr="001E001D"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04042755" w14:textId="796EDC1D"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2E659D87" w14:textId="77777777" w:rsidR="00C72794" w:rsidRPr="001E001D" w:rsidRDefault="00C72794" w:rsidP="00C72794">
            <w:pPr>
              <w:rPr>
                <w:rFonts w:asciiTheme="majorHAnsi" w:hAnsiTheme="majorHAnsi" w:cstheme="majorHAnsi"/>
              </w:rPr>
            </w:pPr>
          </w:p>
        </w:tc>
      </w:tr>
      <w:tr w:rsidR="00C72794" w:rsidRPr="00D43543" w14:paraId="7E85A933"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5E35023A" w14:textId="22E621D8" w:rsidR="00C72794" w:rsidRPr="001E001D" w:rsidRDefault="00C72794" w:rsidP="00C72794">
            <w:pPr>
              <w:rPr>
                <w:rFonts w:asciiTheme="majorHAnsi" w:hAnsiTheme="majorHAnsi" w:cstheme="majorHAnsi"/>
              </w:rPr>
            </w:pPr>
            <w:r w:rsidRPr="00C72794">
              <w:rPr>
                <w:rFonts w:asciiTheme="majorHAnsi" w:hAnsiTheme="majorHAnsi" w:cstheme="majorHAnsi"/>
              </w:rPr>
              <w:t>Laboratory 6. Configuration and metrological calibration of linear variable differential transformers (LVDT).</w:t>
            </w:r>
          </w:p>
        </w:tc>
        <w:tc>
          <w:tcPr>
            <w:tcW w:w="889" w:type="dxa"/>
            <w:tcBorders>
              <w:top w:val="single" w:sz="6" w:space="0" w:color="000000"/>
              <w:left w:val="single" w:sz="6" w:space="0" w:color="000000"/>
              <w:bottom w:val="single" w:sz="6" w:space="0" w:color="000000"/>
              <w:right w:val="single" w:sz="6" w:space="0" w:color="000000"/>
            </w:tcBorders>
            <w:vAlign w:val="center"/>
          </w:tcPr>
          <w:p w14:paraId="32A36162" w14:textId="6A4CF84E" w:rsidR="00C72794" w:rsidRPr="001E001D"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40DBBF2C"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4941DB44" w14:textId="77777777" w:rsidR="00C72794" w:rsidRPr="001E001D" w:rsidRDefault="00C72794" w:rsidP="00C72794">
            <w:pPr>
              <w:rPr>
                <w:rFonts w:asciiTheme="majorHAnsi" w:hAnsiTheme="majorHAnsi" w:cstheme="majorHAnsi"/>
              </w:rPr>
            </w:pPr>
          </w:p>
        </w:tc>
      </w:tr>
      <w:tr w:rsidR="00C72794" w:rsidRPr="00D43543" w14:paraId="5BE05280"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752CB526" w14:textId="0B8BAB92" w:rsidR="00C72794" w:rsidRPr="001E001D" w:rsidRDefault="00C72794" w:rsidP="00C72794">
            <w:pPr>
              <w:tabs>
                <w:tab w:val="left" w:pos="4223"/>
              </w:tabs>
              <w:rPr>
                <w:rFonts w:asciiTheme="majorHAnsi" w:hAnsiTheme="majorHAnsi" w:cstheme="majorHAnsi"/>
              </w:rPr>
            </w:pPr>
            <w:r w:rsidRPr="00C72794">
              <w:rPr>
                <w:rFonts w:asciiTheme="majorHAnsi" w:hAnsiTheme="majorHAnsi" w:cstheme="majorHAnsi"/>
              </w:rPr>
              <w:t>Laboratory 7. Instrumentation, setting parameters, and calibration of optical sensors (DIC) and 3D laser scanners.</w:t>
            </w:r>
          </w:p>
        </w:tc>
        <w:tc>
          <w:tcPr>
            <w:tcW w:w="889" w:type="dxa"/>
            <w:tcBorders>
              <w:top w:val="single" w:sz="6" w:space="0" w:color="000000"/>
              <w:left w:val="single" w:sz="6" w:space="0" w:color="000000"/>
              <w:bottom w:val="single" w:sz="6" w:space="0" w:color="000000"/>
              <w:right w:val="single" w:sz="6" w:space="0" w:color="000000"/>
            </w:tcBorders>
            <w:vAlign w:val="center"/>
          </w:tcPr>
          <w:p w14:paraId="4F2E7242" w14:textId="25DEAFAA" w:rsidR="00C72794" w:rsidRPr="001E001D"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43E226C4" w14:textId="2CFF451D"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55F61068" w14:textId="77777777" w:rsidR="00C72794" w:rsidRPr="001E001D" w:rsidRDefault="00C72794" w:rsidP="00C72794">
            <w:pPr>
              <w:rPr>
                <w:rFonts w:asciiTheme="majorHAnsi" w:hAnsiTheme="majorHAnsi" w:cstheme="majorHAnsi"/>
              </w:rPr>
            </w:pPr>
          </w:p>
        </w:tc>
      </w:tr>
      <w:tr w:rsidR="00C72794" w:rsidRPr="00D43543" w14:paraId="780D3236"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6D99DAA5" w14:textId="51FBD4C9" w:rsidR="00C72794" w:rsidRDefault="00C72794" w:rsidP="00C72794">
            <w:pPr>
              <w:tabs>
                <w:tab w:val="left" w:pos="4223"/>
              </w:tabs>
              <w:rPr>
                <w:rFonts w:asciiTheme="majorHAnsi" w:hAnsiTheme="majorHAnsi" w:cstheme="majorHAnsi"/>
              </w:rPr>
            </w:pPr>
            <w:r w:rsidRPr="00C72794">
              <w:rPr>
                <w:rFonts w:asciiTheme="majorHAnsi" w:hAnsiTheme="majorHAnsi" w:cstheme="majorHAnsi"/>
              </w:rPr>
              <w:t>Laboratory 8. Hardware configuration and sensor anchoring for dynamic tests (piezoelectric accelerometers).</w:t>
            </w:r>
          </w:p>
        </w:tc>
        <w:tc>
          <w:tcPr>
            <w:tcW w:w="889" w:type="dxa"/>
            <w:tcBorders>
              <w:top w:val="single" w:sz="6" w:space="0" w:color="000000"/>
              <w:left w:val="single" w:sz="6" w:space="0" w:color="000000"/>
              <w:bottom w:val="single" w:sz="6" w:space="0" w:color="000000"/>
              <w:right w:val="single" w:sz="6" w:space="0" w:color="000000"/>
            </w:tcBorders>
            <w:vAlign w:val="center"/>
          </w:tcPr>
          <w:p w14:paraId="4265CBA0" w14:textId="1EBF0656" w:rsidR="00C72794"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56419151"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2C70A240" w14:textId="77777777" w:rsidR="00C72794" w:rsidRPr="001E001D" w:rsidRDefault="00C72794" w:rsidP="00C72794">
            <w:pPr>
              <w:rPr>
                <w:rFonts w:asciiTheme="majorHAnsi" w:hAnsiTheme="majorHAnsi" w:cstheme="majorHAnsi"/>
              </w:rPr>
            </w:pPr>
          </w:p>
        </w:tc>
      </w:tr>
      <w:tr w:rsidR="00C72794" w:rsidRPr="00D43543" w14:paraId="708692A8"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476B38C4" w14:textId="2E47C7A9" w:rsidR="00C72794" w:rsidRDefault="00C72794" w:rsidP="00C72794">
            <w:pPr>
              <w:tabs>
                <w:tab w:val="left" w:pos="4223"/>
              </w:tabs>
              <w:rPr>
                <w:rFonts w:asciiTheme="majorHAnsi" w:hAnsiTheme="majorHAnsi" w:cstheme="majorHAnsi"/>
              </w:rPr>
            </w:pPr>
            <w:r w:rsidRPr="00C72794">
              <w:rPr>
                <w:rFonts w:asciiTheme="majorHAnsi" w:hAnsiTheme="majorHAnsi" w:cstheme="majorHAnsi"/>
              </w:rPr>
              <w:t>Laboratory 9. Connecting the complete multi-channel sensor array to electronic DAQ hardware and programming the logging software.</w:t>
            </w:r>
          </w:p>
        </w:tc>
        <w:tc>
          <w:tcPr>
            <w:tcW w:w="889" w:type="dxa"/>
            <w:tcBorders>
              <w:top w:val="single" w:sz="6" w:space="0" w:color="000000"/>
              <w:left w:val="single" w:sz="6" w:space="0" w:color="000000"/>
              <w:bottom w:val="single" w:sz="6" w:space="0" w:color="000000"/>
              <w:right w:val="single" w:sz="6" w:space="0" w:color="000000"/>
            </w:tcBorders>
            <w:vAlign w:val="center"/>
          </w:tcPr>
          <w:p w14:paraId="776D88F2" w14:textId="2162E10B" w:rsidR="00C72794"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402BB2A3"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6770E177" w14:textId="77777777" w:rsidR="00C72794" w:rsidRPr="001E001D" w:rsidRDefault="00C72794" w:rsidP="00C72794">
            <w:pPr>
              <w:rPr>
                <w:rFonts w:asciiTheme="majorHAnsi" w:hAnsiTheme="majorHAnsi" w:cstheme="majorHAnsi"/>
              </w:rPr>
            </w:pPr>
          </w:p>
        </w:tc>
      </w:tr>
      <w:tr w:rsidR="00C72794" w:rsidRPr="00D43543" w14:paraId="0D82A663"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5EB28C94" w14:textId="30F3A2C1" w:rsidR="00C72794" w:rsidRDefault="00C72794" w:rsidP="00C72794">
            <w:pPr>
              <w:tabs>
                <w:tab w:val="left" w:pos="4223"/>
              </w:tabs>
              <w:rPr>
                <w:rFonts w:asciiTheme="majorHAnsi" w:hAnsiTheme="majorHAnsi" w:cstheme="majorHAnsi"/>
              </w:rPr>
            </w:pPr>
            <w:r w:rsidRPr="00C72794">
              <w:rPr>
                <w:rFonts w:asciiTheme="majorHAnsi" w:hAnsiTheme="majorHAnsi" w:cstheme="majorHAnsi"/>
              </w:rPr>
              <w:t xml:space="preserve">Laboratory 10. Physical assembly of the structural reaction frame for the synthesis case study; </w:t>
            </w:r>
            <w:proofErr w:type="spellStart"/>
            <w:r w:rsidRPr="00C72794">
              <w:rPr>
                <w:rFonts w:asciiTheme="majorHAnsi" w:hAnsiTheme="majorHAnsi" w:cstheme="majorHAnsi"/>
              </w:rPr>
              <w:t>caling</w:t>
            </w:r>
            <w:proofErr w:type="spellEnd"/>
            <w:r w:rsidRPr="00C72794">
              <w:rPr>
                <w:rFonts w:asciiTheme="majorHAnsi" w:hAnsiTheme="majorHAnsi" w:cstheme="majorHAnsi"/>
              </w:rPr>
              <w:t xml:space="preserve"> boundary supports.</w:t>
            </w:r>
          </w:p>
        </w:tc>
        <w:tc>
          <w:tcPr>
            <w:tcW w:w="889" w:type="dxa"/>
            <w:tcBorders>
              <w:top w:val="single" w:sz="6" w:space="0" w:color="000000"/>
              <w:left w:val="single" w:sz="6" w:space="0" w:color="000000"/>
              <w:bottom w:val="single" w:sz="6" w:space="0" w:color="000000"/>
              <w:right w:val="single" w:sz="6" w:space="0" w:color="000000"/>
            </w:tcBorders>
            <w:vAlign w:val="center"/>
          </w:tcPr>
          <w:p w14:paraId="02C7ED20" w14:textId="696027A1" w:rsidR="00C72794"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4AE0928E"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246338B1" w14:textId="77777777" w:rsidR="00C72794" w:rsidRPr="001E001D" w:rsidRDefault="00C72794" w:rsidP="00C72794">
            <w:pPr>
              <w:rPr>
                <w:rFonts w:asciiTheme="majorHAnsi" w:hAnsiTheme="majorHAnsi" w:cstheme="majorHAnsi"/>
              </w:rPr>
            </w:pPr>
          </w:p>
        </w:tc>
      </w:tr>
      <w:tr w:rsidR="00C72794" w:rsidRPr="00D43543" w14:paraId="2469CD61"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6835CD66" w14:textId="3C61371F" w:rsidR="00C72794" w:rsidRDefault="00C72794" w:rsidP="00C72794">
            <w:pPr>
              <w:tabs>
                <w:tab w:val="left" w:pos="4223"/>
              </w:tabs>
              <w:rPr>
                <w:rFonts w:asciiTheme="majorHAnsi" w:hAnsiTheme="majorHAnsi" w:cstheme="majorHAnsi"/>
              </w:rPr>
            </w:pPr>
            <w:r w:rsidRPr="00C72794">
              <w:rPr>
                <w:rFonts w:asciiTheme="majorHAnsi" w:hAnsiTheme="majorHAnsi" w:cstheme="majorHAnsi"/>
              </w:rPr>
              <w:t>Laboratory 11. Executing the physical experiment. Multi-cycle progressive loading and real-time data logging until structural failure.</w:t>
            </w:r>
          </w:p>
        </w:tc>
        <w:tc>
          <w:tcPr>
            <w:tcW w:w="889" w:type="dxa"/>
            <w:tcBorders>
              <w:top w:val="single" w:sz="6" w:space="0" w:color="000000"/>
              <w:left w:val="single" w:sz="6" w:space="0" w:color="000000"/>
              <w:bottom w:val="single" w:sz="6" w:space="0" w:color="000000"/>
              <w:right w:val="single" w:sz="6" w:space="0" w:color="000000"/>
            </w:tcBorders>
            <w:vAlign w:val="center"/>
          </w:tcPr>
          <w:p w14:paraId="7315AD0D" w14:textId="28DD3404" w:rsidR="00C72794"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219CB440"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13BBBDB7" w14:textId="77777777" w:rsidR="00C72794" w:rsidRPr="001E001D" w:rsidRDefault="00C72794" w:rsidP="00C72794">
            <w:pPr>
              <w:rPr>
                <w:rFonts w:asciiTheme="majorHAnsi" w:hAnsiTheme="majorHAnsi" w:cstheme="majorHAnsi"/>
              </w:rPr>
            </w:pPr>
          </w:p>
        </w:tc>
      </w:tr>
      <w:tr w:rsidR="00C72794" w:rsidRPr="00D43543" w14:paraId="2E7708DD"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3DF6574D" w14:textId="7B32646F" w:rsidR="00C72794" w:rsidRDefault="00C72794" w:rsidP="00C72794">
            <w:pPr>
              <w:tabs>
                <w:tab w:val="left" w:pos="4223"/>
              </w:tabs>
              <w:rPr>
                <w:rFonts w:asciiTheme="majorHAnsi" w:hAnsiTheme="majorHAnsi" w:cstheme="majorHAnsi"/>
              </w:rPr>
            </w:pPr>
            <w:r w:rsidRPr="00C72794">
              <w:rPr>
                <w:rFonts w:asciiTheme="majorHAnsi" w:hAnsiTheme="majorHAnsi" w:cstheme="majorHAnsi"/>
              </w:rPr>
              <w:t>Laboratory 12. Extracting log files, cleaning raw experimental datasets, and numerical filtering of signal background noise.</w:t>
            </w:r>
          </w:p>
        </w:tc>
        <w:tc>
          <w:tcPr>
            <w:tcW w:w="889" w:type="dxa"/>
            <w:tcBorders>
              <w:top w:val="single" w:sz="6" w:space="0" w:color="000000"/>
              <w:left w:val="single" w:sz="6" w:space="0" w:color="000000"/>
              <w:bottom w:val="single" w:sz="6" w:space="0" w:color="000000"/>
              <w:right w:val="single" w:sz="6" w:space="0" w:color="000000"/>
            </w:tcBorders>
            <w:vAlign w:val="center"/>
          </w:tcPr>
          <w:p w14:paraId="2E80014A" w14:textId="49213FD7" w:rsidR="00C72794"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7FBE35F7"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3F294CE0" w14:textId="77777777" w:rsidR="00C72794" w:rsidRPr="001E001D" w:rsidRDefault="00C72794" w:rsidP="00C72794">
            <w:pPr>
              <w:rPr>
                <w:rFonts w:asciiTheme="majorHAnsi" w:hAnsiTheme="majorHAnsi" w:cstheme="majorHAnsi"/>
              </w:rPr>
            </w:pPr>
          </w:p>
        </w:tc>
      </w:tr>
      <w:tr w:rsidR="00C72794" w:rsidRPr="00D43543" w14:paraId="6205C6DD"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279BD7CF" w14:textId="664827D8" w:rsidR="00C72794" w:rsidRDefault="00C72794" w:rsidP="00C72794">
            <w:pPr>
              <w:tabs>
                <w:tab w:val="left" w:pos="4223"/>
              </w:tabs>
              <w:rPr>
                <w:rFonts w:asciiTheme="majorHAnsi" w:hAnsiTheme="majorHAnsi" w:cstheme="majorHAnsi"/>
              </w:rPr>
            </w:pPr>
            <w:r w:rsidRPr="00C72794">
              <w:rPr>
                <w:rFonts w:asciiTheme="majorHAnsi" w:hAnsiTheme="majorHAnsi" w:cstheme="majorHAnsi"/>
              </w:rPr>
              <w:t>Laboratory 13. Analytical interpretation of experimentally obtained curve metrics (stress-strain, force-displacement) and uncertainty calculation.</w:t>
            </w:r>
          </w:p>
        </w:tc>
        <w:tc>
          <w:tcPr>
            <w:tcW w:w="889" w:type="dxa"/>
            <w:tcBorders>
              <w:top w:val="single" w:sz="6" w:space="0" w:color="000000"/>
              <w:left w:val="single" w:sz="6" w:space="0" w:color="000000"/>
              <w:bottom w:val="single" w:sz="6" w:space="0" w:color="000000"/>
              <w:right w:val="single" w:sz="6" w:space="0" w:color="000000"/>
            </w:tcBorders>
            <w:vAlign w:val="center"/>
          </w:tcPr>
          <w:p w14:paraId="20B2EBA7" w14:textId="1B9AF266" w:rsidR="00C72794"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0B073C24"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2F9AD5B8" w14:textId="77777777" w:rsidR="00C72794" w:rsidRPr="001E001D" w:rsidRDefault="00C72794" w:rsidP="00C72794">
            <w:pPr>
              <w:rPr>
                <w:rFonts w:asciiTheme="majorHAnsi" w:hAnsiTheme="majorHAnsi" w:cstheme="majorHAnsi"/>
              </w:rPr>
            </w:pPr>
          </w:p>
        </w:tc>
      </w:tr>
      <w:tr w:rsidR="00C72794" w:rsidRPr="00D43543" w14:paraId="4EB6FBDD" w14:textId="77777777" w:rsidTr="00715352">
        <w:trPr>
          <w:trHeight w:val="284"/>
          <w:jc w:val="center"/>
        </w:trPr>
        <w:tc>
          <w:tcPr>
            <w:tcW w:w="5774" w:type="dxa"/>
            <w:tcBorders>
              <w:top w:val="single" w:sz="6" w:space="0" w:color="000000"/>
              <w:left w:val="single" w:sz="12" w:space="0" w:color="000000"/>
              <w:bottom w:val="single" w:sz="6" w:space="0" w:color="000000"/>
              <w:right w:val="single" w:sz="6" w:space="0" w:color="000000"/>
            </w:tcBorders>
          </w:tcPr>
          <w:p w14:paraId="5F601B87" w14:textId="4D937B0A" w:rsidR="00C72794" w:rsidRDefault="00C72794" w:rsidP="00C72794">
            <w:pPr>
              <w:tabs>
                <w:tab w:val="left" w:pos="4223"/>
              </w:tabs>
              <w:rPr>
                <w:rFonts w:asciiTheme="majorHAnsi" w:hAnsiTheme="majorHAnsi" w:cstheme="majorHAnsi"/>
              </w:rPr>
            </w:pPr>
            <w:r w:rsidRPr="00C72794">
              <w:rPr>
                <w:rFonts w:asciiTheme="majorHAnsi" w:hAnsiTheme="majorHAnsi" w:cstheme="majorHAnsi"/>
              </w:rPr>
              <w:lastRenderedPageBreak/>
              <w:t xml:space="preserve">Laboratory 14. Final compilation, submission, and oral </w:t>
            </w:r>
            <w:r w:rsidR="00FB67F1" w:rsidRPr="00C72794">
              <w:rPr>
                <w:rFonts w:asciiTheme="majorHAnsi" w:hAnsiTheme="majorHAnsi" w:cstheme="majorHAnsi"/>
              </w:rPr>
              <w:t>defence</w:t>
            </w:r>
            <w:r w:rsidRPr="00C72794">
              <w:rPr>
                <w:rFonts w:asciiTheme="majorHAnsi" w:hAnsiTheme="majorHAnsi" w:cstheme="majorHAnsi"/>
              </w:rPr>
              <w:t xml:space="preserve"> of the technical experimental research report.</w:t>
            </w:r>
          </w:p>
        </w:tc>
        <w:tc>
          <w:tcPr>
            <w:tcW w:w="889" w:type="dxa"/>
            <w:tcBorders>
              <w:top w:val="single" w:sz="6" w:space="0" w:color="000000"/>
              <w:left w:val="single" w:sz="6" w:space="0" w:color="000000"/>
              <w:bottom w:val="single" w:sz="6" w:space="0" w:color="000000"/>
              <w:right w:val="single" w:sz="6" w:space="0" w:color="000000"/>
            </w:tcBorders>
            <w:vAlign w:val="center"/>
          </w:tcPr>
          <w:p w14:paraId="050D0049" w14:textId="2251FDFC" w:rsidR="00C72794" w:rsidRDefault="00C72794" w:rsidP="00C72794">
            <w:pPr>
              <w:jc w:val="center"/>
              <w:rPr>
                <w:rFonts w:asciiTheme="majorHAnsi" w:hAnsiTheme="majorHAnsi" w:cstheme="majorHAnsi"/>
              </w:rPr>
            </w:pPr>
            <w:r>
              <w:rPr>
                <w:rFonts w:asciiTheme="majorHAnsi" w:hAnsiTheme="majorHAnsi" w:cstheme="majorHAnsi"/>
              </w:rPr>
              <w:t>2</w:t>
            </w:r>
          </w:p>
        </w:tc>
        <w:tc>
          <w:tcPr>
            <w:tcW w:w="1930" w:type="dxa"/>
            <w:vMerge/>
            <w:tcBorders>
              <w:left w:val="single" w:sz="6" w:space="0" w:color="000000"/>
              <w:right w:val="single" w:sz="6" w:space="0" w:color="000000"/>
            </w:tcBorders>
            <w:vAlign w:val="center"/>
          </w:tcPr>
          <w:p w14:paraId="5ED095C2" w14:textId="77777777" w:rsidR="00C72794" w:rsidRPr="001E001D" w:rsidRDefault="00C72794" w:rsidP="00C72794">
            <w:pPr>
              <w:rPr>
                <w:rFonts w:asciiTheme="majorHAnsi" w:hAnsiTheme="majorHAnsi" w:cstheme="majorHAnsi"/>
              </w:rPr>
            </w:pPr>
          </w:p>
        </w:tc>
        <w:tc>
          <w:tcPr>
            <w:tcW w:w="1330" w:type="dxa"/>
            <w:vMerge/>
            <w:tcBorders>
              <w:left w:val="single" w:sz="6" w:space="0" w:color="000000"/>
              <w:right w:val="single" w:sz="12" w:space="0" w:color="000000"/>
            </w:tcBorders>
            <w:vAlign w:val="center"/>
          </w:tcPr>
          <w:p w14:paraId="030E17E2" w14:textId="77777777" w:rsidR="00C72794" w:rsidRPr="001E001D" w:rsidRDefault="00C72794" w:rsidP="00C72794">
            <w:pPr>
              <w:rPr>
                <w:rFonts w:asciiTheme="majorHAnsi" w:hAnsiTheme="majorHAnsi" w:cstheme="majorHAnsi"/>
              </w:rPr>
            </w:pPr>
          </w:p>
        </w:tc>
      </w:tr>
      <w:tr w:rsidR="00C72794" w:rsidRPr="00D43543" w14:paraId="119B57AE" w14:textId="77777777" w:rsidTr="009517B4">
        <w:trPr>
          <w:trHeight w:val="1171"/>
          <w:jc w:val="center"/>
        </w:trPr>
        <w:tc>
          <w:tcPr>
            <w:tcW w:w="9923" w:type="dxa"/>
            <w:gridSpan w:val="4"/>
            <w:tcBorders>
              <w:top w:val="single" w:sz="6" w:space="0" w:color="000000"/>
              <w:left w:val="single" w:sz="12" w:space="0" w:color="000000"/>
              <w:bottom w:val="single" w:sz="12" w:space="0" w:color="000000"/>
              <w:right w:val="single" w:sz="12" w:space="0" w:color="000000"/>
            </w:tcBorders>
            <w:vAlign w:val="center"/>
          </w:tcPr>
          <w:p w14:paraId="37A01F3F" w14:textId="77777777" w:rsidR="00C72794" w:rsidRPr="001E001D" w:rsidRDefault="00C72794" w:rsidP="00C72794">
            <w:pPr>
              <w:spacing w:line="288" w:lineRule="auto"/>
              <w:rPr>
                <w:rFonts w:asciiTheme="majorHAnsi" w:hAnsiTheme="majorHAnsi" w:cstheme="majorHAnsi"/>
              </w:rPr>
            </w:pPr>
            <w:r w:rsidRPr="001E001D">
              <w:rPr>
                <w:rFonts w:asciiTheme="majorHAnsi" w:hAnsiTheme="majorHAnsi" w:cstheme="majorHAnsi"/>
              </w:rPr>
              <w:t>Bibliography</w:t>
            </w:r>
          </w:p>
          <w:p w14:paraId="457C58A0"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1990 – Eurocode: Basis of structural design  </w:t>
            </w:r>
          </w:p>
          <w:p w14:paraId="726F350C" w14:textId="77777777" w:rsidR="00C72794" w:rsidRDefault="00C72794" w:rsidP="00C72794">
            <w:pPr>
              <w:numPr>
                <w:ilvl w:val="0"/>
                <w:numId w:val="1"/>
              </w:numPr>
              <w:rPr>
                <w:rFonts w:asciiTheme="majorHAnsi" w:hAnsiTheme="majorHAnsi" w:cstheme="majorHAnsi"/>
              </w:rPr>
            </w:pPr>
            <w:r w:rsidRPr="00FB67F1">
              <w:rPr>
                <w:rFonts w:asciiTheme="majorHAnsi" w:hAnsiTheme="majorHAnsi" w:cstheme="majorHAnsi"/>
                <w:lang w:val="fr-FR"/>
              </w:rPr>
              <w:t xml:space="preserve">SR EN 1991 – Eurocode 1: Actions on structures. </w:t>
            </w:r>
            <w:r w:rsidRPr="00C72794">
              <w:rPr>
                <w:rFonts w:asciiTheme="majorHAnsi" w:hAnsiTheme="majorHAnsi" w:cstheme="majorHAnsi"/>
              </w:rPr>
              <w:t xml:space="preserve">Part 1-1: General actions. Densities, self-weight, imposed loads for buildings </w:t>
            </w:r>
          </w:p>
          <w:p w14:paraId="10A6FF82"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1992 – Eurocode 2: Design of concrete structures. Part 1-1: General rules and rules for buildings  </w:t>
            </w:r>
          </w:p>
          <w:p w14:paraId="5CEAE298"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1993 – Eurocode 3: Design of steel structures. Part 1-1: General rules and rules for buildings  </w:t>
            </w:r>
          </w:p>
          <w:p w14:paraId="3D11F5C7"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1994 – Eurocode 4: Design of composite steel and concrete structures. Part 1-1: General rules and rules for buildings  </w:t>
            </w:r>
          </w:p>
          <w:p w14:paraId="4B99AB1D"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1995 – Eurocode 5: Design of timber structures. Part 1-1: General. Common rules and rules for buildings  </w:t>
            </w:r>
          </w:p>
          <w:p w14:paraId="63560E68"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1996 – Eurocode 6: Design of masonry structures. Part 1-1: General rules for reinforced and unreinforced masonry structures </w:t>
            </w:r>
          </w:p>
          <w:p w14:paraId="0676E0B0"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1997 – Eurocode 7: Geotechnical design. Part 1: General rules  </w:t>
            </w:r>
          </w:p>
          <w:p w14:paraId="3CAE117B" w14:textId="77777777" w:rsidR="00C72794"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1998 – Eurocode 8: Design of structures for earthquake resistance. Part 1: General rules, seismic actions and rules for buildings  </w:t>
            </w:r>
          </w:p>
          <w:p w14:paraId="54B7288C" w14:textId="033F24D8" w:rsidR="00C72794" w:rsidRPr="0097517B" w:rsidRDefault="00C72794" w:rsidP="00C72794">
            <w:pPr>
              <w:numPr>
                <w:ilvl w:val="0"/>
                <w:numId w:val="1"/>
              </w:numPr>
              <w:rPr>
                <w:rFonts w:asciiTheme="majorHAnsi" w:hAnsiTheme="majorHAnsi" w:cstheme="majorHAnsi"/>
              </w:rPr>
            </w:pPr>
            <w:r w:rsidRPr="00C72794">
              <w:rPr>
                <w:rFonts w:asciiTheme="majorHAnsi" w:hAnsiTheme="majorHAnsi" w:cstheme="majorHAnsi"/>
              </w:rPr>
              <w:t xml:space="preserve">SR EN 1999 – Eurocode 9: Design of </w:t>
            </w:r>
            <w:r w:rsidR="00FB67F1" w:rsidRPr="00C72794">
              <w:rPr>
                <w:rFonts w:asciiTheme="majorHAnsi" w:hAnsiTheme="majorHAnsi" w:cstheme="majorHAnsi"/>
              </w:rPr>
              <w:t>aluminium</w:t>
            </w:r>
            <w:r w:rsidRPr="00C72794">
              <w:rPr>
                <w:rFonts w:asciiTheme="majorHAnsi" w:hAnsiTheme="majorHAnsi" w:cstheme="majorHAnsi"/>
              </w:rPr>
              <w:t xml:space="preserve"> structures. Part 1-1: General rules</w:t>
            </w:r>
          </w:p>
        </w:tc>
      </w:tr>
    </w:tbl>
    <w:p w14:paraId="285FC5BE" w14:textId="77777777" w:rsidR="00895F65" w:rsidRPr="00D43543" w:rsidRDefault="00895F65">
      <w:pPr>
        <w:rPr>
          <w:rFonts w:asciiTheme="majorHAnsi" w:hAnsiTheme="majorHAnsi" w:cstheme="majorHAnsi"/>
          <w:lang w:val="pt-BR"/>
        </w:rPr>
      </w:pPr>
    </w:p>
    <w:p w14:paraId="7D31E582" w14:textId="77777777" w:rsidR="00895F65" w:rsidRPr="00D43543" w:rsidRDefault="006E2524">
      <w:pPr>
        <w:spacing w:line="288" w:lineRule="auto"/>
        <w:jc w:val="both"/>
        <w:rPr>
          <w:rFonts w:asciiTheme="majorHAnsi" w:hAnsiTheme="majorHAnsi" w:cstheme="majorHAnsi"/>
          <w:b/>
        </w:rPr>
      </w:pPr>
      <w:r w:rsidRPr="00D43543">
        <w:rPr>
          <w:rFonts w:asciiTheme="majorHAnsi" w:hAnsiTheme="majorHAnsi" w:cstheme="majorHAnsi"/>
          <w:b/>
        </w:rPr>
        <w:t>9. Bridging course contents with the expectations of the representatives of the community, professional associations and employers in the field</w:t>
      </w:r>
    </w:p>
    <w:tbl>
      <w:tblPr>
        <w:tblStyle w:val="a7"/>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23"/>
      </w:tblGrid>
      <w:tr w:rsidR="00895F65" w:rsidRPr="00D43543" w14:paraId="442AB7FD" w14:textId="77777777" w:rsidTr="00D43543">
        <w:trPr>
          <w:jc w:val="center"/>
        </w:trPr>
        <w:tc>
          <w:tcPr>
            <w:tcW w:w="9609" w:type="dxa"/>
            <w:tcBorders>
              <w:top w:val="single" w:sz="12" w:space="0" w:color="000000"/>
              <w:bottom w:val="single" w:sz="12" w:space="0" w:color="000000"/>
            </w:tcBorders>
          </w:tcPr>
          <w:p w14:paraId="7E3EA41C" w14:textId="7FC99EFA" w:rsidR="00895F65" w:rsidRPr="00D43543" w:rsidRDefault="00C72794" w:rsidP="00E71D57">
            <w:pPr>
              <w:jc w:val="both"/>
              <w:rPr>
                <w:rFonts w:asciiTheme="majorHAnsi" w:hAnsiTheme="majorHAnsi" w:cstheme="majorHAnsi"/>
              </w:rPr>
            </w:pPr>
            <w:r w:rsidRPr="00C72794">
              <w:rPr>
                <w:rFonts w:asciiTheme="majorHAnsi" w:hAnsiTheme="majorHAnsi" w:cstheme="majorHAnsi"/>
              </w:rPr>
              <w:t>Graduates will master the complete technical workflow of structural data generation — from the physical installation of advanced sensors to the structural organization of the resulting digital data assets. This practical skillset directly fits the demands of modern structural engineering companies developing Structural Health Monitoring (SHM) architectures, predictive maintenance systems, and data-rich Digital Twins / BIM workflows.</w:t>
            </w:r>
          </w:p>
        </w:tc>
      </w:tr>
    </w:tbl>
    <w:p w14:paraId="35E13B74" w14:textId="77777777" w:rsidR="00895F65" w:rsidRPr="00D43543" w:rsidRDefault="00895F65">
      <w:pPr>
        <w:rPr>
          <w:rFonts w:asciiTheme="majorHAnsi" w:hAnsiTheme="majorHAnsi" w:cstheme="majorHAnsi"/>
        </w:rPr>
      </w:pPr>
    </w:p>
    <w:p w14:paraId="1CB2A31D" w14:textId="77777777" w:rsidR="00895F65" w:rsidRPr="00D43543" w:rsidRDefault="006E2524">
      <w:pPr>
        <w:rPr>
          <w:rFonts w:asciiTheme="majorHAnsi" w:hAnsiTheme="majorHAnsi" w:cstheme="majorHAnsi"/>
          <w:b/>
        </w:rPr>
      </w:pPr>
      <w:r w:rsidRPr="00D43543">
        <w:rPr>
          <w:rFonts w:asciiTheme="majorHAnsi" w:hAnsiTheme="majorHAnsi" w:cstheme="majorHAnsi"/>
          <w:b/>
        </w:rPr>
        <w:t>10. Evaluation</w:t>
      </w:r>
    </w:p>
    <w:tbl>
      <w:tblPr>
        <w:tblStyle w:val="a8"/>
        <w:tblW w:w="992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5"/>
        <w:gridCol w:w="3402"/>
        <w:gridCol w:w="2928"/>
        <w:gridCol w:w="1608"/>
      </w:tblGrid>
      <w:tr w:rsidR="00895F65" w:rsidRPr="00D43543" w14:paraId="63FD2233" w14:textId="77777777" w:rsidTr="003F1617">
        <w:trPr>
          <w:jc w:val="center"/>
        </w:trPr>
        <w:tc>
          <w:tcPr>
            <w:tcW w:w="1985" w:type="dxa"/>
            <w:tcBorders>
              <w:top w:val="single" w:sz="12" w:space="0" w:color="000000"/>
            </w:tcBorders>
            <w:vAlign w:val="center"/>
          </w:tcPr>
          <w:p w14:paraId="0C285E70" w14:textId="77777777" w:rsidR="00895F65" w:rsidRPr="00D43543" w:rsidRDefault="006E2524">
            <w:pPr>
              <w:jc w:val="center"/>
              <w:rPr>
                <w:rFonts w:asciiTheme="majorHAnsi" w:hAnsiTheme="majorHAnsi" w:cstheme="majorHAnsi"/>
              </w:rPr>
            </w:pPr>
            <w:r w:rsidRPr="00D43543">
              <w:rPr>
                <w:rFonts w:asciiTheme="majorHAnsi" w:hAnsiTheme="majorHAnsi" w:cstheme="majorHAnsi"/>
              </w:rPr>
              <w:t>Activity type</w:t>
            </w:r>
          </w:p>
        </w:tc>
        <w:tc>
          <w:tcPr>
            <w:tcW w:w="3402" w:type="dxa"/>
            <w:tcBorders>
              <w:top w:val="single" w:sz="12" w:space="0" w:color="000000"/>
            </w:tcBorders>
            <w:vAlign w:val="center"/>
          </w:tcPr>
          <w:p w14:paraId="03BBAC6F" w14:textId="77777777" w:rsidR="00895F65" w:rsidRPr="00D43543" w:rsidRDefault="006E2524">
            <w:pPr>
              <w:jc w:val="center"/>
              <w:rPr>
                <w:rFonts w:asciiTheme="majorHAnsi" w:hAnsiTheme="majorHAnsi" w:cstheme="majorHAnsi"/>
              </w:rPr>
            </w:pPr>
            <w:r w:rsidRPr="00D43543">
              <w:rPr>
                <w:rFonts w:asciiTheme="majorHAnsi" w:hAnsiTheme="majorHAnsi" w:cstheme="majorHAnsi"/>
              </w:rPr>
              <w:t>Assessment criteria</w:t>
            </w:r>
          </w:p>
        </w:tc>
        <w:tc>
          <w:tcPr>
            <w:tcW w:w="2928" w:type="dxa"/>
            <w:tcBorders>
              <w:top w:val="single" w:sz="12" w:space="0" w:color="000000"/>
            </w:tcBorders>
            <w:vAlign w:val="center"/>
          </w:tcPr>
          <w:p w14:paraId="51D2C536" w14:textId="77777777" w:rsidR="00895F65" w:rsidRPr="00D43543" w:rsidRDefault="006E2524">
            <w:pPr>
              <w:jc w:val="center"/>
              <w:rPr>
                <w:rFonts w:asciiTheme="majorHAnsi" w:hAnsiTheme="majorHAnsi" w:cstheme="majorHAnsi"/>
              </w:rPr>
            </w:pPr>
            <w:r w:rsidRPr="00D43543">
              <w:rPr>
                <w:rFonts w:asciiTheme="majorHAnsi" w:hAnsiTheme="majorHAnsi" w:cstheme="majorHAnsi"/>
              </w:rPr>
              <w:t>Assessment methods</w:t>
            </w:r>
          </w:p>
        </w:tc>
        <w:tc>
          <w:tcPr>
            <w:tcW w:w="1608" w:type="dxa"/>
            <w:tcBorders>
              <w:top w:val="single" w:sz="12" w:space="0" w:color="000000"/>
            </w:tcBorders>
            <w:vAlign w:val="center"/>
          </w:tcPr>
          <w:p w14:paraId="1DE48CE0" w14:textId="32CD149D" w:rsidR="00895F65" w:rsidRPr="00D43543" w:rsidRDefault="00FB67F1">
            <w:pPr>
              <w:jc w:val="center"/>
              <w:rPr>
                <w:rFonts w:asciiTheme="majorHAnsi" w:hAnsiTheme="majorHAnsi" w:cstheme="majorHAnsi"/>
              </w:rPr>
            </w:pPr>
            <w:r w:rsidRPr="00D43543">
              <w:rPr>
                <w:rFonts w:asciiTheme="majorHAnsi" w:hAnsiTheme="majorHAnsi" w:cstheme="majorHAnsi"/>
              </w:rPr>
              <w:t>Weight in</w:t>
            </w:r>
            <w:r w:rsidR="006E2524" w:rsidRPr="00D43543">
              <w:rPr>
                <w:rFonts w:asciiTheme="majorHAnsi" w:hAnsiTheme="majorHAnsi" w:cstheme="majorHAnsi"/>
              </w:rPr>
              <w:t xml:space="preserve"> the final grade</w:t>
            </w:r>
          </w:p>
        </w:tc>
      </w:tr>
      <w:tr w:rsidR="00895F65" w:rsidRPr="00D43543" w14:paraId="19E7F75B" w14:textId="77777777" w:rsidTr="003F1617">
        <w:trPr>
          <w:trHeight w:val="284"/>
          <w:jc w:val="center"/>
        </w:trPr>
        <w:tc>
          <w:tcPr>
            <w:tcW w:w="1985" w:type="dxa"/>
          </w:tcPr>
          <w:p w14:paraId="0115DA8B" w14:textId="77777777" w:rsidR="00895F65" w:rsidRPr="00D43543" w:rsidRDefault="006E2524">
            <w:pPr>
              <w:rPr>
                <w:rFonts w:asciiTheme="majorHAnsi" w:hAnsiTheme="majorHAnsi" w:cstheme="majorHAnsi"/>
              </w:rPr>
            </w:pPr>
            <w:r w:rsidRPr="00D43543">
              <w:rPr>
                <w:rFonts w:asciiTheme="majorHAnsi" w:hAnsiTheme="majorHAnsi" w:cstheme="majorHAnsi"/>
              </w:rPr>
              <w:t>Course</w:t>
            </w:r>
          </w:p>
        </w:tc>
        <w:tc>
          <w:tcPr>
            <w:tcW w:w="3402" w:type="dxa"/>
          </w:tcPr>
          <w:p w14:paraId="3E6DBC12" w14:textId="26C75B92" w:rsidR="00895F65" w:rsidRPr="00D43543" w:rsidRDefault="00C72794">
            <w:pPr>
              <w:rPr>
                <w:rFonts w:asciiTheme="majorHAnsi" w:hAnsiTheme="majorHAnsi" w:cstheme="majorHAnsi"/>
              </w:rPr>
            </w:pPr>
            <w:r w:rsidRPr="00C72794">
              <w:rPr>
                <w:rFonts w:asciiTheme="majorHAnsi" w:hAnsiTheme="majorHAnsi" w:cstheme="majorHAnsi"/>
              </w:rPr>
              <w:t>Verification of theoretical testing concept mastery and critical interpretation capacity regarding experimental schematics.</w:t>
            </w:r>
          </w:p>
        </w:tc>
        <w:tc>
          <w:tcPr>
            <w:tcW w:w="2928" w:type="dxa"/>
          </w:tcPr>
          <w:p w14:paraId="12D4D383" w14:textId="22D6C30F" w:rsidR="00895F65" w:rsidRPr="00D43543" w:rsidRDefault="00C72794">
            <w:pPr>
              <w:rPr>
                <w:rFonts w:asciiTheme="majorHAnsi" w:hAnsiTheme="majorHAnsi" w:cstheme="majorHAnsi"/>
              </w:rPr>
            </w:pPr>
            <w:r w:rsidRPr="00C72794">
              <w:rPr>
                <w:rFonts w:asciiTheme="majorHAnsi" w:hAnsiTheme="majorHAnsi" w:cstheme="majorHAnsi"/>
              </w:rPr>
              <w:t>Written or oral exam (Duration of assessment: 2.0 hours)</w:t>
            </w:r>
          </w:p>
        </w:tc>
        <w:tc>
          <w:tcPr>
            <w:tcW w:w="1608" w:type="dxa"/>
            <w:vAlign w:val="center"/>
          </w:tcPr>
          <w:p w14:paraId="09C306C9" w14:textId="4D3B3314" w:rsidR="00895F65" w:rsidRPr="00D43543" w:rsidRDefault="00C72794">
            <w:pPr>
              <w:jc w:val="center"/>
              <w:rPr>
                <w:rFonts w:asciiTheme="majorHAnsi" w:hAnsiTheme="majorHAnsi" w:cstheme="majorHAnsi"/>
              </w:rPr>
            </w:pPr>
            <w:r w:rsidRPr="00C72794">
              <w:rPr>
                <w:rFonts w:asciiTheme="majorHAnsi" w:hAnsiTheme="majorHAnsi" w:cstheme="majorHAnsi"/>
              </w:rPr>
              <w:t>50%</w:t>
            </w:r>
          </w:p>
        </w:tc>
      </w:tr>
      <w:tr w:rsidR="00895F65" w:rsidRPr="00D43543" w14:paraId="3C5E35E2" w14:textId="77777777" w:rsidTr="003F1617">
        <w:trPr>
          <w:trHeight w:val="284"/>
          <w:jc w:val="center"/>
        </w:trPr>
        <w:tc>
          <w:tcPr>
            <w:tcW w:w="1985" w:type="dxa"/>
          </w:tcPr>
          <w:p w14:paraId="73092995" w14:textId="77777777" w:rsidR="00895F65" w:rsidRPr="00D43543" w:rsidRDefault="006E2524">
            <w:pPr>
              <w:rPr>
                <w:rFonts w:asciiTheme="majorHAnsi" w:hAnsiTheme="majorHAnsi" w:cstheme="majorHAnsi"/>
              </w:rPr>
            </w:pPr>
            <w:r w:rsidRPr="00D43543">
              <w:rPr>
                <w:rFonts w:asciiTheme="majorHAnsi" w:hAnsiTheme="majorHAnsi" w:cstheme="majorHAnsi"/>
              </w:rPr>
              <w:t>Seminar</w:t>
            </w:r>
          </w:p>
        </w:tc>
        <w:tc>
          <w:tcPr>
            <w:tcW w:w="3402" w:type="dxa"/>
          </w:tcPr>
          <w:p w14:paraId="418D3CEE" w14:textId="6ABED804" w:rsidR="00895F65" w:rsidRPr="00D43543" w:rsidRDefault="00895F65">
            <w:pPr>
              <w:rPr>
                <w:rFonts w:asciiTheme="majorHAnsi" w:hAnsiTheme="majorHAnsi" w:cstheme="majorHAnsi"/>
              </w:rPr>
            </w:pPr>
          </w:p>
        </w:tc>
        <w:tc>
          <w:tcPr>
            <w:tcW w:w="2928" w:type="dxa"/>
          </w:tcPr>
          <w:p w14:paraId="62673D6B" w14:textId="3FA652AF" w:rsidR="00895F65" w:rsidRPr="00D43543" w:rsidRDefault="00895F65">
            <w:pPr>
              <w:rPr>
                <w:rFonts w:asciiTheme="majorHAnsi" w:hAnsiTheme="majorHAnsi" w:cstheme="majorHAnsi"/>
              </w:rPr>
            </w:pPr>
          </w:p>
        </w:tc>
        <w:tc>
          <w:tcPr>
            <w:tcW w:w="1608" w:type="dxa"/>
          </w:tcPr>
          <w:p w14:paraId="2DAC0C3C" w14:textId="571AF142" w:rsidR="00895F65" w:rsidRPr="00D43543" w:rsidRDefault="00895F65">
            <w:pPr>
              <w:jc w:val="center"/>
              <w:rPr>
                <w:rFonts w:asciiTheme="majorHAnsi" w:hAnsiTheme="majorHAnsi" w:cstheme="majorHAnsi"/>
              </w:rPr>
            </w:pPr>
          </w:p>
        </w:tc>
      </w:tr>
      <w:tr w:rsidR="00895F65" w:rsidRPr="00D43543" w14:paraId="66434E19" w14:textId="77777777" w:rsidTr="003F1617">
        <w:trPr>
          <w:trHeight w:val="284"/>
          <w:jc w:val="center"/>
        </w:trPr>
        <w:tc>
          <w:tcPr>
            <w:tcW w:w="1985" w:type="dxa"/>
          </w:tcPr>
          <w:p w14:paraId="05460203" w14:textId="77777777" w:rsidR="00895F65" w:rsidRPr="00D43543" w:rsidRDefault="006E2524">
            <w:pPr>
              <w:rPr>
                <w:rFonts w:asciiTheme="majorHAnsi" w:hAnsiTheme="majorHAnsi" w:cstheme="majorHAnsi"/>
              </w:rPr>
            </w:pPr>
            <w:r w:rsidRPr="00D43543">
              <w:rPr>
                <w:rFonts w:asciiTheme="majorHAnsi" w:hAnsiTheme="majorHAnsi" w:cstheme="majorHAnsi"/>
              </w:rPr>
              <w:t xml:space="preserve">Laboratory </w:t>
            </w:r>
          </w:p>
        </w:tc>
        <w:tc>
          <w:tcPr>
            <w:tcW w:w="3402" w:type="dxa"/>
          </w:tcPr>
          <w:p w14:paraId="69C7D792" w14:textId="34138C5C" w:rsidR="00895F65" w:rsidRPr="00D43543" w:rsidRDefault="00C72794">
            <w:pPr>
              <w:rPr>
                <w:rFonts w:asciiTheme="majorHAnsi" w:hAnsiTheme="majorHAnsi" w:cstheme="majorHAnsi"/>
              </w:rPr>
            </w:pPr>
            <w:r w:rsidRPr="00C72794">
              <w:rPr>
                <w:rFonts w:asciiTheme="majorHAnsi" w:hAnsiTheme="majorHAnsi" w:cstheme="majorHAnsi"/>
              </w:rPr>
              <w:t>Quality of physical laboratory execution, accuracy of technical data reports, and oral presentation performance.</w:t>
            </w:r>
          </w:p>
        </w:tc>
        <w:tc>
          <w:tcPr>
            <w:tcW w:w="2928" w:type="dxa"/>
          </w:tcPr>
          <w:p w14:paraId="32A5FBDE" w14:textId="06AE505D" w:rsidR="00A4674F" w:rsidRPr="00D43543" w:rsidRDefault="00C72794">
            <w:pPr>
              <w:rPr>
                <w:rFonts w:asciiTheme="majorHAnsi" w:hAnsiTheme="majorHAnsi" w:cstheme="majorHAnsi"/>
              </w:rPr>
            </w:pPr>
            <w:r w:rsidRPr="00C72794">
              <w:rPr>
                <w:rFonts w:asciiTheme="majorHAnsi" w:hAnsiTheme="majorHAnsi" w:cstheme="majorHAnsi"/>
              </w:rPr>
              <w:t>Oral examination based on the complete lab report portfolio</w:t>
            </w:r>
          </w:p>
        </w:tc>
        <w:tc>
          <w:tcPr>
            <w:tcW w:w="1608" w:type="dxa"/>
            <w:vAlign w:val="center"/>
          </w:tcPr>
          <w:p w14:paraId="24BC48D8" w14:textId="74E4009D" w:rsidR="00895F65" w:rsidRPr="00D43543" w:rsidRDefault="00C72794">
            <w:pPr>
              <w:jc w:val="center"/>
              <w:rPr>
                <w:rFonts w:asciiTheme="majorHAnsi" w:hAnsiTheme="majorHAnsi" w:cstheme="majorHAnsi"/>
              </w:rPr>
            </w:pPr>
            <w:r w:rsidRPr="00C72794">
              <w:rPr>
                <w:rFonts w:asciiTheme="majorHAnsi" w:hAnsiTheme="majorHAnsi" w:cstheme="majorHAnsi"/>
              </w:rPr>
              <w:t>50%</w:t>
            </w:r>
          </w:p>
        </w:tc>
      </w:tr>
      <w:tr w:rsidR="00895F65" w:rsidRPr="00D43543" w14:paraId="50169FE0" w14:textId="77777777" w:rsidTr="003F1617">
        <w:trPr>
          <w:trHeight w:val="284"/>
          <w:jc w:val="center"/>
        </w:trPr>
        <w:tc>
          <w:tcPr>
            <w:tcW w:w="1985" w:type="dxa"/>
          </w:tcPr>
          <w:p w14:paraId="3F1807CC" w14:textId="77777777" w:rsidR="00895F65" w:rsidRPr="00D43543" w:rsidRDefault="006E2524">
            <w:pPr>
              <w:rPr>
                <w:rFonts w:asciiTheme="majorHAnsi" w:hAnsiTheme="majorHAnsi" w:cstheme="majorHAnsi"/>
              </w:rPr>
            </w:pPr>
            <w:r w:rsidRPr="00D43543">
              <w:rPr>
                <w:rFonts w:asciiTheme="majorHAnsi" w:hAnsiTheme="majorHAnsi" w:cstheme="majorHAnsi"/>
              </w:rPr>
              <w:t>Project</w:t>
            </w:r>
          </w:p>
        </w:tc>
        <w:tc>
          <w:tcPr>
            <w:tcW w:w="3402" w:type="dxa"/>
          </w:tcPr>
          <w:p w14:paraId="17EFFA79" w14:textId="6AFB2711" w:rsidR="00895F65" w:rsidRPr="00D43543" w:rsidRDefault="00895F65">
            <w:pPr>
              <w:rPr>
                <w:rFonts w:asciiTheme="majorHAnsi" w:hAnsiTheme="majorHAnsi" w:cstheme="majorHAnsi"/>
              </w:rPr>
            </w:pPr>
          </w:p>
        </w:tc>
        <w:tc>
          <w:tcPr>
            <w:tcW w:w="2928" w:type="dxa"/>
          </w:tcPr>
          <w:p w14:paraId="6C68B3DE" w14:textId="67F63278" w:rsidR="00895F65" w:rsidRPr="00D43543" w:rsidRDefault="00895F65">
            <w:pPr>
              <w:rPr>
                <w:rFonts w:asciiTheme="majorHAnsi" w:hAnsiTheme="majorHAnsi" w:cstheme="majorHAnsi"/>
              </w:rPr>
            </w:pPr>
          </w:p>
        </w:tc>
        <w:tc>
          <w:tcPr>
            <w:tcW w:w="1608" w:type="dxa"/>
          </w:tcPr>
          <w:p w14:paraId="07C94988" w14:textId="47DC42A9" w:rsidR="00895F65" w:rsidRPr="00D43543" w:rsidRDefault="00895F65" w:rsidP="00455798">
            <w:pPr>
              <w:jc w:val="center"/>
              <w:rPr>
                <w:rFonts w:asciiTheme="majorHAnsi" w:hAnsiTheme="majorHAnsi" w:cstheme="majorHAnsi"/>
              </w:rPr>
            </w:pPr>
          </w:p>
        </w:tc>
      </w:tr>
      <w:tr w:rsidR="00895F65" w:rsidRPr="00D43543" w14:paraId="16CE5093" w14:textId="77777777" w:rsidTr="003F1617">
        <w:trPr>
          <w:trHeight w:val="284"/>
          <w:jc w:val="center"/>
        </w:trPr>
        <w:tc>
          <w:tcPr>
            <w:tcW w:w="9923" w:type="dxa"/>
            <w:gridSpan w:val="4"/>
            <w:tcBorders>
              <w:bottom w:val="single" w:sz="12" w:space="0" w:color="000000"/>
            </w:tcBorders>
          </w:tcPr>
          <w:p w14:paraId="3A14391A" w14:textId="56C80D33" w:rsidR="00895F65" w:rsidRDefault="006E2524">
            <w:pPr>
              <w:jc w:val="both"/>
              <w:rPr>
                <w:rFonts w:asciiTheme="majorHAnsi" w:hAnsiTheme="majorHAnsi" w:cstheme="majorHAnsi"/>
              </w:rPr>
            </w:pPr>
            <w:r w:rsidRPr="00D43543">
              <w:rPr>
                <w:rFonts w:asciiTheme="majorHAnsi" w:hAnsiTheme="majorHAnsi" w:cstheme="majorHAnsi"/>
              </w:rPr>
              <w:t>Minimum standard of performance:</w:t>
            </w:r>
          </w:p>
          <w:p w14:paraId="6CD3D0E1" w14:textId="77777777" w:rsidR="00C72794" w:rsidRDefault="00C72794">
            <w:pPr>
              <w:jc w:val="both"/>
              <w:rPr>
                <w:rFonts w:asciiTheme="majorHAnsi" w:hAnsiTheme="majorHAnsi" w:cstheme="majorHAnsi"/>
              </w:rPr>
            </w:pPr>
            <w:r w:rsidRPr="00C72794">
              <w:rPr>
                <w:rFonts w:asciiTheme="majorHAnsi" w:hAnsiTheme="majorHAnsi" w:cstheme="majorHAnsi"/>
              </w:rPr>
              <w:t>(a) Eligibility requirement for entering the final exam: mandatory attendance at all laboratory sessions (according to university regulations) and submission of all technical testing reports within scheduled deadlines.</w:t>
            </w:r>
          </w:p>
          <w:p w14:paraId="6A7739A6" w14:textId="77777777" w:rsidR="00C72794" w:rsidRDefault="00C72794">
            <w:pPr>
              <w:jc w:val="both"/>
              <w:rPr>
                <w:rFonts w:asciiTheme="majorHAnsi" w:hAnsiTheme="majorHAnsi" w:cstheme="majorHAnsi"/>
              </w:rPr>
            </w:pPr>
            <w:r w:rsidRPr="00C72794">
              <w:rPr>
                <w:rFonts w:asciiTheme="majorHAnsi" w:hAnsiTheme="majorHAnsi" w:cstheme="majorHAnsi"/>
              </w:rPr>
              <w:t>(b) Laboratory activity grade (L): minimum 5 (five).</w:t>
            </w:r>
          </w:p>
          <w:p w14:paraId="359ACA09" w14:textId="77777777" w:rsidR="00C72794" w:rsidRDefault="00C72794">
            <w:pPr>
              <w:jc w:val="both"/>
              <w:rPr>
                <w:rFonts w:asciiTheme="majorHAnsi" w:hAnsiTheme="majorHAnsi" w:cstheme="majorHAnsi"/>
              </w:rPr>
            </w:pPr>
            <w:r w:rsidRPr="00C72794">
              <w:rPr>
                <w:rFonts w:asciiTheme="majorHAnsi" w:hAnsiTheme="majorHAnsi" w:cstheme="majorHAnsi"/>
              </w:rPr>
              <w:t>(c) Theoretical examination grade (T): minimum 5 (five).</w:t>
            </w:r>
          </w:p>
          <w:p w14:paraId="3C188CD4" w14:textId="77777777" w:rsidR="00C72794" w:rsidRDefault="00C72794">
            <w:pPr>
              <w:jc w:val="both"/>
              <w:rPr>
                <w:rFonts w:asciiTheme="majorHAnsi" w:hAnsiTheme="majorHAnsi" w:cstheme="majorHAnsi"/>
              </w:rPr>
            </w:pPr>
            <w:r w:rsidRPr="00C72794">
              <w:rPr>
                <w:rFonts w:asciiTheme="majorHAnsi" w:hAnsiTheme="majorHAnsi" w:cstheme="majorHAnsi"/>
              </w:rPr>
              <w:t>Final grade formula (E):</w:t>
            </w:r>
            <w:r>
              <w:rPr>
                <w:rFonts w:asciiTheme="majorHAnsi" w:hAnsiTheme="majorHAnsi" w:cstheme="majorHAnsi"/>
              </w:rPr>
              <w:t xml:space="preserve"> </w:t>
            </w:r>
            <w:r w:rsidRPr="00C72794">
              <w:rPr>
                <w:rFonts w:asciiTheme="majorHAnsi" w:hAnsiTheme="majorHAnsi" w:cstheme="majorHAnsi"/>
              </w:rPr>
              <w:t xml:space="preserve">E = 0.50 </w:t>
            </w:r>
            <w:r>
              <w:rPr>
                <w:rFonts w:asciiTheme="majorHAnsi" w:hAnsiTheme="majorHAnsi" w:cstheme="majorHAnsi"/>
              </w:rPr>
              <w:t>*</w:t>
            </w:r>
            <w:r w:rsidRPr="00C72794">
              <w:rPr>
                <w:rFonts w:asciiTheme="majorHAnsi" w:hAnsiTheme="majorHAnsi" w:cstheme="majorHAnsi"/>
              </w:rPr>
              <w:t xml:space="preserve"> T + 0.50 </w:t>
            </w:r>
            <w:r>
              <w:rPr>
                <w:rFonts w:asciiTheme="majorHAnsi" w:hAnsiTheme="majorHAnsi" w:cstheme="majorHAnsi"/>
              </w:rPr>
              <w:t>*</w:t>
            </w:r>
            <w:r w:rsidRPr="00C72794">
              <w:rPr>
                <w:rFonts w:asciiTheme="majorHAnsi" w:hAnsiTheme="majorHAnsi" w:cstheme="majorHAnsi"/>
              </w:rPr>
              <w:t xml:space="preserve"> L</w:t>
            </w:r>
          </w:p>
          <w:p w14:paraId="7D7A6B90" w14:textId="18E84F90" w:rsidR="00C72794" w:rsidRDefault="00C72794">
            <w:pPr>
              <w:jc w:val="both"/>
              <w:rPr>
                <w:rFonts w:asciiTheme="majorHAnsi" w:hAnsiTheme="majorHAnsi" w:cstheme="majorHAnsi"/>
              </w:rPr>
            </w:pPr>
            <w:r w:rsidRPr="00C72794">
              <w:rPr>
                <w:rFonts w:asciiTheme="majorHAnsi" w:hAnsiTheme="majorHAnsi" w:cstheme="majorHAnsi"/>
              </w:rPr>
              <w:t xml:space="preserve">Condition for passing (gaining credits): E </w:t>
            </w:r>
            <w:r w:rsidRPr="00266C59">
              <w:rPr>
                <w:sz w:val="22"/>
                <w:szCs w:val="22"/>
              </w:rPr>
              <w:t>≥</w:t>
            </w:r>
            <w:r>
              <w:rPr>
                <w:sz w:val="22"/>
                <w:szCs w:val="22"/>
              </w:rPr>
              <w:t xml:space="preserve"> </w:t>
            </w:r>
            <w:r w:rsidRPr="00C72794">
              <w:rPr>
                <w:rFonts w:asciiTheme="majorHAnsi" w:hAnsiTheme="majorHAnsi" w:cstheme="majorHAnsi"/>
              </w:rPr>
              <w:t xml:space="preserve">5, provided that both component grades satisfy T </w:t>
            </w:r>
            <w:r w:rsidRPr="00266C59">
              <w:rPr>
                <w:sz w:val="22"/>
                <w:szCs w:val="22"/>
              </w:rPr>
              <w:t>≥</w:t>
            </w:r>
            <w:r>
              <w:rPr>
                <w:sz w:val="22"/>
                <w:szCs w:val="22"/>
              </w:rPr>
              <w:t xml:space="preserve"> </w:t>
            </w:r>
            <w:r w:rsidRPr="00C72794">
              <w:rPr>
                <w:rFonts w:asciiTheme="majorHAnsi" w:hAnsiTheme="majorHAnsi" w:cstheme="majorHAnsi"/>
              </w:rPr>
              <w:t xml:space="preserve">5 and L </w:t>
            </w:r>
            <w:r w:rsidRPr="00266C59">
              <w:rPr>
                <w:sz w:val="22"/>
                <w:szCs w:val="22"/>
              </w:rPr>
              <w:t>≥</w:t>
            </w:r>
            <w:r>
              <w:rPr>
                <w:sz w:val="22"/>
                <w:szCs w:val="22"/>
              </w:rPr>
              <w:t xml:space="preserve"> </w:t>
            </w:r>
            <w:r w:rsidRPr="00C72794">
              <w:rPr>
                <w:rFonts w:asciiTheme="majorHAnsi" w:hAnsiTheme="majorHAnsi" w:cstheme="majorHAnsi"/>
              </w:rPr>
              <w:t>5</w:t>
            </w:r>
          </w:p>
          <w:p w14:paraId="6342133E" w14:textId="77777777" w:rsidR="00C72794" w:rsidRDefault="00C72794" w:rsidP="00C72794">
            <w:pPr>
              <w:jc w:val="both"/>
              <w:rPr>
                <w:rFonts w:asciiTheme="majorHAnsi" w:hAnsiTheme="majorHAnsi" w:cstheme="majorHAnsi"/>
              </w:rPr>
            </w:pPr>
          </w:p>
          <w:p w14:paraId="66A942CD" w14:textId="43C121FF" w:rsidR="00C72794" w:rsidRPr="00C72794" w:rsidRDefault="00C72794" w:rsidP="00C72794">
            <w:pPr>
              <w:jc w:val="both"/>
              <w:rPr>
                <w:rFonts w:asciiTheme="majorHAnsi" w:hAnsiTheme="majorHAnsi" w:cstheme="majorHAnsi"/>
              </w:rPr>
            </w:pPr>
            <w:r w:rsidRPr="00C72794">
              <w:rPr>
                <w:rFonts w:asciiTheme="majorHAnsi" w:hAnsiTheme="majorHAnsi" w:cstheme="majorHAnsi"/>
              </w:rPr>
              <w:t>NOTE:</w:t>
            </w:r>
          </w:p>
          <w:p w14:paraId="0F003A6E" w14:textId="12740DD0" w:rsidR="00E52151" w:rsidRPr="00D43543" w:rsidRDefault="00C72794" w:rsidP="00E52151">
            <w:pPr>
              <w:jc w:val="both"/>
              <w:rPr>
                <w:rFonts w:asciiTheme="majorHAnsi" w:hAnsiTheme="majorHAnsi" w:cstheme="majorHAnsi"/>
              </w:rPr>
            </w:pPr>
            <w:r w:rsidRPr="00C72794">
              <w:rPr>
                <w:rFonts w:asciiTheme="majorHAnsi" w:hAnsiTheme="majorHAnsi" w:cstheme="majorHAnsi"/>
              </w:rPr>
              <w:t>The final grade will also take into account the student's involvement throughout the semester: participation in debates, scientific sessions, attendance, etc.</w:t>
            </w:r>
          </w:p>
        </w:tc>
      </w:tr>
    </w:tbl>
    <w:p w14:paraId="03F5DD3D" w14:textId="77777777" w:rsidR="00895F65" w:rsidRDefault="00895F65">
      <w:pPr>
        <w:rPr>
          <w:rFonts w:asciiTheme="majorHAnsi" w:hAnsiTheme="majorHAnsi" w:cstheme="majorHAnsi"/>
        </w:rPr>
      </w:pPr>
    </w:p>
    <w:tbl>
      <w:tblPr>
        <w:tblW w:w="9923"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012"/>
        <w:gridCol w:w="1609"/>
        <w:gridCol w:w="4365"/>
        <w:gridCol w:w="1937"/>
      </w:tblGrid>
      <w:tr w:rsidR="003A72D5" w:rsidRPr="003A72D5" w14:paraId="49684019" w14:textId="77777777" w:rsidTr="000A3CCC">
        <w:trPr>
          <w:trHeight w:val="397"/>
          <w:jc w:val="center"/>
        </w:trPr>
        <w:tc>
          <w:tcPr>
            <w:tcW w:w="2040" w:type="dxa"/>
            <w:vMerge w:val="restart"/>
            <w:tcBorders>
              <w:right w:val="dotted" w:sz="4" w:space="0" w:color="000000"/>
            </w:tcBorders>
          </w:tcPr>
          <w:p w14:paraId="2B24EA38" w14:textId="77777777" w:rsidR="003A72D5" w:rsidRPr="003A72D5" w:rsidRDefault="003A72D5" w:rsidP="000A3CCC">
            <w:pPr>
              <w:pStyle w:val="TableParagraph"/>
              <w:rPr>
                <w:rFonts w:asciiTheme="majorHAnsi" w:hAnsiTheme="majorHAnsi" w:cstheme="majorHAnsi"/>
                <w:b/>
                <w:sz w:val="20"/>
              </w:rPr>
            </w:pPr>
            <w:bookmarkStart w:id="0" w:name="_Hlk170459420"/>
            <w:r w:rsidRPr="003A72D5">
              <w:rPr>
                <w:rFonts w:asciiTheme="majorHAnsi" w:hAnsiTheme="majorHAnsi" w:cstheme="majorHAnsi"/>
                <w:b/>
                <w:sz w:val="20"/>
              </w:rPr>
              <w:t>Date</w:t>
            </w:r>
            <w:r w:rsidRPr="003A72D5">
              <w:rPr>
                <w:rFonts w:asciiTheme="majorHAnsi" w:hAnsiTheme="majorHAnsi" w:cstheme="majorHAnsi"/>
                <w:b/>
                <w:spacing w:val="-4"/>
                <w:sz w:val="20"/>
              </w:rPr>
              <w:t xml:space="preserve"> </w:t>
            </w:r>
            <w:r w:rsidRPr="003A72D5">
              <w:rPr>
                <w:rFonts w:asciiTheme="majorHAnsi" w:hAnsiTheme="majorHAnsi" w:cstheme="majorHAnsi"/>
                <w:b/>
                <w:sz w:val="20"/>
              </w:rPr>
              <w:t>of</w:t>
            </w:r>
            <w:r w:rsidRPr="003A72D5">
              <w:rPr>
                <w:rFonts w:asciiTheme="majorHAnsi" w:hAnsiTheme="majorHAnsi" w:cstheme="majorHAnsi"/>
                <w:b/>
                <w:spacing w:val="-5"/>
                <w:sz w:val="20"/>
              </w:rPr>
              <w:t xml:space="preserve"> </w:t>
            </w:r>
            <w:proofErr w:type="spellStart"/>
            <w:r w:rsidRPr="003A72D5">
              <w:rPr>
                <w:rFonts w:asciiTheme="majorHAnsi" w:hAnsiTheme="majorHAnsi" w:cstheme="majorHAnsi"/>
                <w:b/>
                <w:sz w:val="20"/>
              </w:rPr>
              <w:t>filling</w:t>
            </w:r>
            <w:proofErr w:type="spellEnd"/>
            <w:r w:rsidRPr="003A72D5">
              <w:rPr>
                <w:rFonts w:asciiTheme="majorHAnsi" w:hAnsiTheme="majorHAnsi" w:cstheme="majorHAnsi"/>
                <w:b/>
                <w:spacing w:val="-5"/>
                <w:sz w:val="20"/>
              </w:rPr>
              <w:t xml:space="preserve"> in:</w:t>
            </w:r>
          </w:p>
          <w:p w14:paraId="423A3671" w14:textId="3280EEBF" w:rsidR="003A72D5" w:rsidRPr="003A72D5" w:rsidRDefault="00C72794" w:rsidP="000A3CCC">
            <w:pPr>
              <w:pStyle w:val="TableParagraph"/>
              <w:spacing w:before="1"/>
              <w:rPr>
                <w:rFonts w:asciiTheme="majorHAnsi" w:hAnsiTheme="majorHAnsi" w:cstheme="majorHAnsi"/>
                <w:sz w:val="20"/>
              </w:rPr>
            </w:pPr>
            <w:r w:rsidRPr="00266C59">
              <w:rPr>
                <w:rFonts w:ascii="Times New Roman" w:hAnsi="Times New Roman"/>
              </w:rPr>
              <w:t>2026-06-</w:t>
            </w:r>
            <w:r>
              <w:rPr>
                <w:rFonts w:ascii="Times New Roman" w:hAnsi="Times New Roman"/>
              </w:rPr>
              <w:t>20</w:t>
            </w:r>
          </w:p>
        </w:tc>
        <w:tc>
          <w:tcPr>
            <w:tcW w:w="1632" w:type="dxa"/>
            <w:tcBorders>
              <w:left w:val="dotted" w:sz="4" w:space="0" w:color="000000"/>
              <w:bottom w:val="dotted" w:sz="4" w:space="0" w:color="000000"/>
              <w:right w:val="dotted" w:sz="4" w:space="0" w:color="000000"/>
            </w:tcBorders>
          </w:tcPr>
          <w:p w14:paraId="4E476D8F" w14:textId="77777777" w:rsidR="003A72D5" w:rsidRPr="003A72D5" w:rsidRDefault="003A72D5" w:rsidP="000A3CCC">
            <w:pPr>
              <w:pStyle w:val="TableParagraph"/>
              <w:spacing w:before="75"/>
              <w:ind w:left="117"/>
              <w:rPr>
                <w:rFonts w:asciiTheme="majorHAnsi" w:hAnsiTheme="majorHAnsi" w:cstheme="majorHAnsi"/>
                <w:b/>
                <w:sz w:val="20"/>
              </w:rPr>
            </w:pPr>
            <w:proofErr w:type="spellStart"/>
            <w:r w:rsidRPr="003A72D5">
              <w:rPr>
                <w:rFonts w:asciiTheme="majorHAnsi" w:hAnsiTheme="majorHAnsi" w:cstheme="majorHAnsi"/>
                <w:b/>
                <w:spacing w:val="-2"/>
                <w:sz w:val="20"/>
                <w:szCs w:val="20"/>
              </w:rPr>
              <w:t>Responsible</w:t>
            </w:r>
            <w:proofErr w:type="spellEnd"/>
          </w:p>
        </w:tc>
        <w:tc>
          <w:tcPr>
            <w:tcW w:w="4428" w:type="dxa"/>
            <w:tcBorders>
              <w:left w:val="dotted" w:sz="4" w:space="0" w:color="000000"/>
              <w:bottom w:val="dotted" w:sz="4" w:space="0" w:color="000000"/>
              <w:right w:val="dotted" w:sz="4" w:space="0" w:color="000000"/>
            </w:tcBorders>
          </w:tcPr>
          <w:p w14:paraId="2542DEFE" w14:textId="77777777" w:rsidR="003A72D5" w:rsidRPr="003A72D5" w:rsidRDefault="003A72D5" w:rsidP="000A3CCC">
            <w:pPr>
              <w:pStyle w:val="TableParagraph"/>
              <w:spacing w:before="75"/>
              <w:ind w:left="117"/>
              <w:rPr>
                <w:rFonts w:asciiTheme="majorHAnsi" w:hAnsiTheme="majorHAnsi" w:cstheme="majorHAnsi"/>
                <w:b/>
                <w:sz w:val="20"/>
              </w:rPr>
            </w:pPr>
            <w:proofErr w:type="spellStart"/>
            <w:r w:rsidRPr="003A72D5">
              <w:rPr>
                <w:rFonts w:asciiTheme="majorHAnsi" w:hAnsiTheme="majorHAnsi" w:cstheme="majorHAnsi"/>
                <w:b/>
                <w:sz w:val="20"/>
              </w:rPr>
              <w:t>Title</w:t>
            </w:r>
            <w:proofErr w:type="spellEnd"/>
            <w:r w:rsidRPr="003A72D5">
              <w:rPr>
                <w:rFonts w:asciiTheme="majorHAnsi" w:hAnsiTheme="majorHAnsi" w:cstheme="majorHAnsi"/>
                <w:b/>
                <w:spacing w:val="-5"/>
                <w:sz w:val="20"/>
              </w:rPr>
              <w:t xml:space="preserve"> </w:t>
            </w:r>
            <w:proofErr w:type="spellStart"/>
            <w:r w:rsidRPr="003A72D5">
              <w:rPr>
                <w:rFonts w:asciiTheme="majorHAnsi" w:hAnsiTheme="majorHAnsi" w:cstheme="majorHAnsi"/>
                <w:b/>
                <w:sz w:val="20"/>
              </w:rPr>
              <w:t>First</w:t>
            </w:r>
            <w:proofErr w:type="spellEnd"/>
            <w:r w:rsidRPr="003A72D5">
              <w:rPr>
                <w:rFonts w:asciiTheme="majorHAnsi" w:hAnsiTheme="majorHAnsi" w:cstheme="majorHAnsi"/>
                <w:b/>
                <w:spacing w:val="-4"/>
                <w:sz w:val="20"/>
              </w:rPr>
              <w:t xml:space="preserve"> </w:t>
            </w:r>
            <w:proofErr w:type="spellStart"/>
            <w:r w:rsidRPr="003A72D5">
              <w:rPr>
                <w:rFonts w:asciiTheme="majorHAnsi" w:hAnsiTheme="majorHAnsi" w:cstheme="majorHAnsi"/>
                <w:b/>
                <w:sz w:val="20"/>
              </w:rPr>
              <w:t>name</w:t>
            </w:r>
            <w:proofErr w:type="spellEnd"/>
            <w:r w:rsidRPr="003A72D5">
              <w:rPr>
                <w:rFonts w:asciiTheme="majorHAnsi" w:hAnsiTheme="majorHAnsi" w:cstheme="majorHAnsi"/>
                <w:b/>
                <w:spacing w:val="-4"/>
                <w:sz w:val="20"/>
              </w:rPr>
              <w:t xml:space="preserve"> </w:t>
            </w:r>
            <w:proofErr w:type="spellStart"/>
            <w:r w:rsidRPr="003A72D5">
              <w:rPr>
                <w:rFonts w:asciiTheme="majorHAnsi" w:hAnsiTheme="majorHAnsi" w:cstheme="majorHAnsi"/>
                <w:b/>
                <w:sz w:val="20"/>
              </w:rPr>
              <w:t>Last</w:t>
            </w:r>
            <w:proofErr w:type="spellEnd"/>
            <w:r w:rsidRPr="003A72D5">
              <w:rPr>
                <w:rFonts w:asciiTheme="majorHAnsi" w:hAnsiTheme="majorHAnsi" w:cstheme="majorHAnsi"/>
                <w:b/>
                <w:spacing w:val="-5"/>
                <w:sz w:val="20"/>
              </w:rPr>
              <w:t xml:space="preserve"> </w:t>
            </w:r>
            <w:proofErr w:type="spellStart"/>
            <w:r w:rsidRPr="003A72D5">
              <w:rPr>
                <w:rFonts w:asciiTheme="majorHAnsi" w:hAnsiTheme="majorHAnsi" w:cstheme="majorHAnsi"/>
                <w:b/>
                <w:spacing w:val="-4"/>
                <w:sz w:val="20"/>
              </w:rPr>
              <w:t>name</w:t>
            </w:r>
            <w:proofErr w:type="spellEnd"/>
          </w:p>
        </w:tc>
        <w:tc>
          <w:tcPr>
            <w:tcW w:w="1965" w:type="dxa"/>
            <w:tcBorders>
              <w:left w:val="dotted" w:sz="4" w:space="0" w:color="000000"/>
              <w:bottom w:val="dotted" w:sz="4" w:space="0" w:color="000000"/>
            </w:tcBorders>
          </w:tcPr>
          <w:p w14:paraId="11717A29" w14:textId="77777777" w:rsidR="003A72D5" w:rsidRPr="003A72D5" w:rsidRDefault="003A72D5" w:rsidP="000A3CCC">
            <w:pPr>
              <w:pStyle w:val="TableParagraph"/>
              <w:spacing w:before="75"/>
              <w:rPr>
                <w:rFonts w:asciiTheme="majorHAnsi" w:hAnsiTheme="majorHAnsi" w:cstheme="majorHAnsi"/>
                <w:b/>
                <w:sz w:val="20"/>
              </w:rPr>
            </w:pPr>
            <w:proofErr w:type="spellStart"/>
            <w:r w:rsidRPr="003A72D5">
              <w:rPr>
                <w:rFonts w:asciiTheme="majorHAnsi" w:hAnsiTheme="majorHAnsi" w:cstheme="majorHAnsi"/>
                <w:b/>
                <w:spacing w:val="-2"/>
                <w:sz w:val="20"/>
              </w:rPr>
              <w:t>Signature</w:t>
            </w:r>
            <w:proofErr w:type="spellEnd"/>
          </w:p>
        </w:tc>
      </w:tr>
      <w:tr w:rsidR="003A72D5" w:rsidRPr="00F529A3" w14:paraId="4152BDD2" w14:textId="77777777" w:rsidTr="000A3CCC">
        <w:trPr>
          <w:trHeight w:val="397"/>
          <w:jc w:val="center"/>
        </w:trPr>
        <w:tc>
          <w:tcPr>
            <w:tcW w:w="2040" w:type="dxa"/>
            <w:vMerge/>
            <w:tcBorders>
              <w:top w:val="nil"/>
              <w:right w:val="dotted" w:sz="4" w:space="0" w:color="000000"/>
            </w:tcBorders>
          </w:tcPr>
          <w:p w14:paraId="3F6FEAAE" w14:textId="77777777" w:rsidR="003A72D5" w:rsidRPr="003A72D5" w:rsidRDefault="003A72D5" w:rsidP="000A3CCC">
            <w:pPr>
              <w:rPr>
                <w:rFonts w:asciiTheme="majorHAnsi" w:hAnsiTheme="majorHAnsi" w:cstheme="majorHAnsi"/>
                <w:sz w:val="2"/>
                <w:szCs w:val="2"/>
              </w:rPr>
            </w:pPr>
          </w:p>
        </w:tc>
        <w:tc>
          <w:tcPr>
            <w:tcW w:w="1632" w:type="dxa"/>
            <w:tcBorders>
              <w:top w:val="dotted" w:sz="4" w:space="0" w:color="000000"/>
              <w:left w:val="dotted" w:sz="4" w:space="0" w:color="000000"/>
              <w:bottom w:val="dotted" w:sz="4" w:space="0" w:color="000000"/>
              <w:right w:val="dotted" w:sz="4" w:space="0" w:color="000000"/>
            </w:tcBorders>
          </w:tcPr>
          <w:p w14:paraId="438AE8C2" w14:textId="77777777" w:rsidR="003A72D5" w:rsidRPr="003A72D5" w:rsidRDefault="003A72D5" w:rsidP="000A3CCC">
            <w:pPr>
              <w:pStyle w:val="TableParagraph"/>
              <w:spacing w:before="142"/>
              <w:ind w:left="117"/>
              <w:rPr>
                <w:rFonts w:asciiTheme="majorHAnsi" w:hAnsiTheme="majorHAnsi" w:cstheme="majorHAnsi"/>
                <w:sz w:val="20"/>
              </w:rPr>
            </w:pPr>
            <w:proofErr w:type="spellStart"/>
            <w:r w:rsidRPr="003A72D5">
              <w:rPr>
                <w:rFonts w:asciiTheme="majorHAnsi" w:hAnsiTheme="majorHAnsi" w:cstheme="majorHAnsi"/>
                <w:spacing w:val="-2"/>
                <w:sz w:val="20"/>
              </w:rPr>
              <w:t>Course</w:t>
            </w:r>
            <w:proofErr w:type="spellEnd"/>
          </w:p>
        </w:tc>
        <w:tc>
          <w:tcPr>
            <w:tcW w:w="4428" w:type="dxa"/>
            <w:tcBorders>
              <w:top w:val="dotted" w:sz="4" w:space="0" w:color="000000"/>
              <w:left w:val="dotted" w:sz="4" w:space="0" w:color="000000"/>
              <w:bottom w:val="dotted" w:sz="4" w:space="0" w:color="000000"/>
              <w:right w:val="dotted" w:sz="4" w:space="0" w:color="000000"/>
            </w:tcBorders>
          </w:tcPr>
          <w:p w14:paraId="43102242" w14:textId="7A07DB50" w:rsidR="003A72D5" w:rsidRPr="00F529A3" w:rsidRDefault="00C72794" w:rsidP="000A3CCC">
            <w:pPr>
              <w:pStyle w:val="TableParagraph"/>
              <w:spacing w:before="142"/>
              <w:ind w:left="117"/>
              <w:rPr>
                <w:rFonts w:asciiTheme="majorHAnsi" w:hAnsiTheme="majorHAnsi" w:cstheme="majorHAnsi"/>
                <w:sz w:val="20"/>
                <w:szCs w:val="20"/>
                <w:lang w:val="en-US"/>
              </w:rPr>
            </w:pPr>
            <w:proofErr w:type="spellStart"/>
            <w:r w:rsidRPr="00F73F61">
              <w:rPr>
                <w:rFonts w:asciiTheme="majorHAnsi" w:hAnsiTheme="majorHAnsi" w:cstheme="majorHAnsi"/>
                <w:lang w:val="en-US"/>
              </w:rPr>
              <w:t>Assoc.Prof.Dr.Eng</w:t>
            </w:r>
            <w:proofErr w:type="spellEnd"/>
            <w:r w:rsidRPr="00F73F61">
              <w:rPr>
                <w:rFonts w:asciiTheme="majorHAnsi" w:hAnsiTheme="majorHAnsi" w:cstheme="majorHAnsi"/>
                <w:lang w:val="en-US"/>
              </w:rPr>
              <w:t>. Constantinescu Horia</w:t>
            </w:r>
          </w:p>
        </w:tc>
        <w:tc>
          <w:tcPr>
            <w:tcW w:w="1965" w:type="dxa"/>
            <w:tcBorders>
              <w:top w:val="dotted" w:sz="4" w:space="0" w:color="000000"/>
              <w:left w:val="dotted" w:sz="4" w:space="0" w:color="000000"/>
              <w:bottom w:val="dotted" w:sz="4" w:space="0" w:color="000000"/>
            </w:tcBorders>
          </w:tcPr>
          <w:p w14:paraId="5CFF1844" w14:textId="77777777" w:rsidR="003A72D5" w:rsidRPr="003A72D5" w:rsidRDefault="003A72D5" w:rsidP="000A3CCC">
            <w:pPr>
              <w:pStyle w:val="TableParagraph"/>
              <w:ind w:left="0"/>
              <w:rPr>
                <w:rFonts w:asciiTheme="majorHAnsi" w:hAnsiTheme="majorHAnsi" w:cstheme="majorHAnsi"/>
                <w:sz w:val="18"/>
              </w:rPr>
            </w:pPr>
          </w:p>
        </w:tc>
      </w:tr>
      <w:tr w:rsidR="003A72D5" w:rsidRPr="001E001D" w14:paraId="522A8C74" w14:textId="77777777" w:rsidTr="000A3CCC">
        <w:trPr>
          <w:trHeight w:val="397"/>
          <w:jc w:val="center"/>
        </w:trPr>
        <w:tc>
          <w:tcPr>
            <w:tcW w:w="2040" w:type="dxa"/>
            <w:vMerge/>
            <w:tcBorders>
              <w:top w:val="nil"/>
              <w:right w:val="dotted" w:sz="4" w:space="0" w:color="000000"/>
            </w:tcBorders>
          </w:tcPr>
          <w:p w14:paraId="1E490851" w14:textId="77777777" w:rsidR="003A72D5" w:rsidRPr="00F529A3" w:rsidRDefault="003A72D5" w:rsidP="000A3CCC">
            <w:pPr>
              <w:rPr>
                <w:rFonts w:asciiTheme="majorHAnsi" w:hAnsiTheme="majorHAnsi" w:cstheme="majorHAnsi"/>
                <w:sz w:val="2"/>
                <w:szCs w:val="2"/>
                <w:lang w:val="en-US"/>
              </w:rPr>
            </w:pPr>
          </w:p>
        </w:tc>
        <w:tc>
          <w:tcPr>
            <w:tcW w:w="1632" w:type="dxa"/>
            <w:vMerge w:val="restart"/>
            <w:tcBorders>
              <w:top w:val="dotted" w:sz="4" w:space="0" w:color="000000"/>
              <w:left w:val="dotted" w:sz="4" w:space="0" w:color="000000"/>
              <w:right w:val="dotted" w:sz="4" w:space="0" w:color="000000"/>
            </w:tcBorders>
          </w:tcPr>
          <w:p w14:paraId="72D0DBE5" w14:textId="77777777" w:rsidR="003A72D5" w:rsidRPr="003A72D5" w:rsidRDefault="003A72D5" w:rsidP="000A3CCC">
            <w:pPr>
              <w:pStyle w:val="TableParagraph"/>
              <w:spacing w:before="142"/>
              <w:ind w:left="117"/>
              <w:rPr>
                <w:rFonts w:asciiTheme="majorHAnsi" w:hAnsiTheme="majorHAnsi" w:cstheme="majorHAnsi"/>
                <w:spacing w:val="-2"/>
                <w:sz w:val="20"/>
              </w:rPr>
            </w:pPr>
            <w:proofErr w:type="spellStart"/>
            <w:r w:rsidRPr="003A72D5">
              <w:rPr>
                <w:rFonts w:asciiTheme="majorHAnsi" w:hAnsiTheme="majorHAnsi" w:cstheme="majorHAnsi"/>
                <w:spacing w:val="-2"/>
                <w:sz w:val="20"/>
              </w:rPr>
              <w:t>Applications</w:t>
            </w:r>
            <w:proofErr w:type="spellEnd"/>
          </w:p>
        </w:tc>
        <w:tc>
          <w:tcPr>
            <w:tcW w:w="4428" w:type="dxa"/>
            <w:tcBorders>
              <w:top w:val="dotted" w:sz="4" w:space="0" w:color="000000"/>
              <w:left w:val="dotted" w:sz="4" w:space="0" w:color="000000"/>
              <w:bottom w:val="dotted" w:sz="4" w:space="0" w:color="000000"/>
              <w:right w:val="dotted" w:sz="4" w:space="0" w:color="000000"/>
            </w:tcBorders>
          </w:tcPr>
          <w:p w14:paraId="5190E38A" w14:textId="1A7589CB" w:rsidR="003A72D5" w:rsidRPr="00E52151" w:rsidRDefault="00C72794" w:rsidP="00E52151">
            <w:pPr>
              <w:pStyle w:val="TableParagraph"/>
              <w:spacing w:before="240"/>
              <w:ind w:left="117"/>
              <w:rPr>
                <w:rFonts w:asciiTheme="majorHAnsi" w:hAnsiTheme="majorHAnsi" w:cstheme="majorHAnsi"/>
                <w:sz w:val="20"/>
                <w:szCs w:val="20"/>
                <w:lang w:val="pt-BR"/>
              </w:rPr>
            </w:pPr>
            <w:proofErr w:type="spellStart"/>
            <w:r w:rsidRPr="00F73F61">
              <w:rPr>
                <w:rFonts w:asciiTheme="majorHAnsi" w:hAnsiTheme="majorHAnsi" w:cstheme="majorHAnsi"/>
                <w:lang w:val="en-US"/>
              </w:rPr>
              <w:t>Assoc.Prof.Dr.Eng</w:t>
            </w:r>
            <w:proofErr w:type="spellEnd"/>
            <w:r w:rsidRPr="00F73F61">
              <w:rPr>
                <w:rFonts w:asciiTheme="majorHAnsi" w:hAnsiTheme="majorHAnsi" w:cstheme="majorHAnsi"/>
                <w:lang w:val="en-US"/>
              </w:rPr>
              <w:t>. Constantinescu Horia</w:t>
            </w:r>
          </w:p>
        </w:tc>
        <w:tc>
          <w:tcPr>
            <w:tcW w:w="1965" w:type="dxa"/>
            <w:tcBorders>
              <w:top w:val="dotted" w:sz="4" w:space="0" w:color="000000"/>
              <w:left w:val="dotted" w:sz="4" w:space="0" w:color="000000"/>
              <w:bottom w:val="dotted" w:sz="4" w:space="0" w:color="000000"/>
            </w:tcBorders>
          </w:tcPr>
          <w:p w14:paraId="3E760F02" w14:textId="77777777" w:rsidR="003A72D5" w:rsidRPr="003A72D5" w:rsidRDefault="003A72D5" w:rsidP="000A3CCC">
            <w:pPr>
              <w:pStyle w:val="TableParagraph"/>
              <w:ind w:left="0"/>
              <w:rPr>
                <w:rFonts w:asciiTheme="majorHAnsi" w:hAnsiTheme="majorHAnsi" w:cstheme="majorHAnsi"/>
                <w:sz w:val="18"/>
              </w:rPr>
            </w:pPr>
          </w:p>
        </w:tc>
      </w:tr>
      <w:tr w:rsidR="003A72D5" w:rsidRPr="001E001D" w14:paraId="6B38DF9D" w14:textId="77777777" w:rsidTr="003A72D5">
        <w:trPr>
          <w:trHeight w:val="256"/>
          <w:jc w:val="center"/>
        </w:trPr>
        <w:tc>
          <w:tcPr>
            <w:tcW w:w="2040" w:type="dxa"/>
            <w:vMerge/>
            <w:tcBorders>
              <w:top w:val="nil"/>
              <w:right w:val="dotted" w:sz="4" w:space="0" w:color="000000"/>
            </w:tcBorders>
          </w:tcPr>
          <w:p w14:paraId="455B17FB" w14:textId="77777777" w:rsidR="003A72D5" w:rsidRPr="003A72D5" w:rsidRDefault="003A72D5" w:rsidP="000A3CCC">
            <w:pPr>
              <w:rPr>
                <w:rFonts w:asciiTheme="majorHAnsi" w:hAnsiTheme="majorHAnsi" w:cstheme="majorHAnsi"/>
                <w:sz w:val="2"/>
                <w:szCs w:val="2"/>
                <w:lang w:val="pt-BR"/>
              </w:rPr>
            </w:pPr>
          </w:p>
        </w:tc>
        <w:tc>
          <w:tcPr>
            <w:tcW w:w="1632" w:type="dxa"/>
            <w:vMerge/>
            <w:tcBorders>
              <w:left w:val="dotted" w:sz="4" w:space="0" w:color="000000"/>
              <w:right w:val="dotted" w:sz="4" w:space="0" w:color="000000"/>
            </w:tcBorders>
          </w:tcPr>
          <w:p w14:paraId="52B3C9DB" w14:textId="77777777" w:rsidR="003A72D5" w:rsidRPr="003A72D5" w:rsidRDefault="003A72D5" w:rsidP="000A3CCC">
            <w:pPr>
              <w:pStyle w:val="TableParagraph"/>
              <w:ind w:left="117"/>
              <w:rPr>
                <w:rFonts w:asciiTheme="majorHAnsi" w:hAnsiTheme="majorHAnsi" w:cstheme="majorHAnsi"/>
                <w:sz w:val="20"/>
              </w:rPr>
            </w:pPr>
          </w:p>
        </w:tc>
        <w:tc>
          <w:tcPr>
            <w:tcW w:w="4428" w:type="dxa"/>
            <w:tcBorders>
              <w:top w:val="dotted" w:sz="4" w:space="0" w:color="000000"/>
              <w:left w:val="dotted" w:sz="4" w:space="0" w:color="000000"/>
              <w:bottom w:val="single" w:sz="12" w:space="0" w:color="000000"/>
              <w:right w:val="dotted" w:sz="4" w:space="0" w:color="000000"/>
            </w:tcBorders>
          </w:tcPr>
          <w:p w14:paraId="5653AFF2" w14:textId="77A4F9BD" w:rsidR="003A72D5" w:rsidRPr="003A72D5" w:rsidRDefault="003A72D5" w:rsidP="000A3CCC">
            <w:pPr>
              <w:pStyle w:val="TableParagraph"/>
              <w:spacing w:before="147"/>
              <w:ind w:left="117"/>
              <w:rPr>
                <w:rFonts w:asciiTheme="majorHAnsi" w:hAnsiTheme="majorHAnsi" w:cstheme="majorHAnsi"/>
                <w:sz w:val="20"/>
              </w:rPr>
            </w:pPr>
          </w:p>
        </w:tc>
        <w:tc>
          <w:tcPr>
            <w:tcW w:w="1965" w:type="dxa"/>
            <w:tcBorders>
              <w:top w:val="dotted" w:sz="4" w:space="0" w:color="000000"/>
              <w:left w:val="dotted" w:sz="4" w:space="0" w:color="000000"/>
              <w:bottom w:val="single" w:sz="12" w:space="0" w:color="000000"/>
            </w:tcBorders>
          </w:tcPr>
          <w:p w14:paraId="6391CB80" w14:textId="77777777" w:rsidR="003A72D5" w:rsidRPr="003A72D5" w:rsidRDefault="003A72D5" w:rsidP="000A3CCC">
            <w:pPr>
              <w:pStyle w:val="TableParagraph"/>
              <w:ind w:left="0"/>
              <w:rPr>
                <w:rFonts w:asciiTheme="majorHAnsi" w:hAnsiTheme="majorHAnsi" w:cstheme="majorHAnsi"/>
                <w:sz w:val="18"/>
              </w:rPr>
            </w:pPr>
          </w:p>
        </w:tc>
      </w:tr>
      <w:bookmarkEnd w:id="0"/>
    </w:tbl>
    <w:p w14:paraId="1236FB45" w14:textId="77777777" w:rsidR="003A72D5" w:rsidRPr="003A72D5" w:rsidRDefault="003A72D5">
      <w:pPr>
        <w:rPr>
          <w:rFonts w:asciiTheme="majorHAnsi" w:hAnsiTheme="majorHAnsi" w:cstheme="majorHAnsi"/>
          <w:lang w:val="pt-BR"/>
        </w:rPr>
      </w:pPr>
    </w:p>
    <w:p w14:paraId="05E6E427" w14:textId="77777777" w:rsidR="003A72D5" w:rsidRPr="003A72D5" w:rsidRDefault="003A72D5">
      <w:pPr>
        <w:rPr>
          <w:rFonts w:asciiTheme="majorHAnsi" w:hAnsiTheme="majorHAnsi" w:cstheme="majorHAnsi"/>
          <w:lang w:val="pt-BR"/>
        </w:rPr>
      </w:pPr>
    </w:p>
    <w:p w14:paraId="644F6390" w14:textId="77777777" w:rsidR="003A72D5" w:rsidRPr="003A72D5" w:rsidRDefault="003A72D5">
      <w:pPr>
        <w:rPr>
          <w:rFonts w:asciiTheme="majorHAnsi" w:hAnsiTheme="majorHAnsi" w:cstheme="majorHAnsi"/>
          <w:lang w:val="pt-BR"/>
        </w:rPr>
      </w:pPr>
    </w:p>
    <w:tbl>
      <w:tblPr>
        <w:tblStyle w:val="aa"/>
        <w:tblW w:w="9923" w:type="dxa"/>
        <w:jc w:val="center"/>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5819"/>
        <w:gridCol w:w="4104"/>
      </w:tblGrid>
      <w:tr w:rsidR="00895F65" w:rsidRPr="00D43543" w14:paraId="3C21DDD6" w14:textId="77777777" w:rsidTr="003A72D5">
        <w:trPr>
          <w:jc w:val="center"/>
        </w:trPr>
        <w:tc>
          <w:tcPr>
            <w:tcW w:w="5819" w:type="dxa"/>
            <w:tcBorders>
              <w:top w:val="single" w:sz="12" w:space="0" w:color="000000"/>
              <w:bottom w:val="nil"/>
            </w:tcBorders>
          </w:tcPr>
          <w:p w14:paraId="5054C215" w14:textId="7891CBC6" w:rsidR="00895F65" w:rsidRPr="00D43543" w:rsidRDefault="006E2524">
            <w:pPr>
              <w:keepNext/>
              <w:keepLines/>
              <w:rPr>
                <w:rFonts w:asciiTheme="majorHAnsi" w:hAnsiTheme="majorHAnsi" w:cstheme="majorHAnsi"/>
                <w:bCs/>
              </w:rPr>
            </w:pPr>
            <w:r w:rsidRPr="00D43543">
              <w:rPr>
                <w:rFonts w:asciiTheme="majorHAnsi" w:hAnsiTheme="majorHAnsi" w:cstheme="majorHAnsi"/>
                <w:bCs/>
              </w:rPr>
              <w:t>Date of approval in the department</w:t>
            </w:r>
          </w:p>
          <w:p w14:paraId="5EA67439" w14:textId="77777777" w:rsidR="00895F65" w:rsidRPr="00D43543" w:rsidRDefault="00895F65">
            <w:pPr>
              <w:keepNext/>
              <w:keepLines/>
              <w:rPr>
                <w:rFonts w:asciiTheme="majorHAnsi" w:hAnsiTheme="majorHAnsi" w:cstheme="majorHAnsi"/>
              </w:rPr>
            </w:pPr>
          </w:p>
          <w:p w14:paraId="32C58B52" w14:textId="6BD09604" w:rsidR="00895F65" w:rsidRPr="00D43543" w:rsidRDefault="00C72794" w:rsidP="00C72794">
            <w:pPr>
              <w:keepNext/>
              <w:keepLines/>
              <w:rPr>
                <w:rFonts w:asciiTheme="majorHAnsi" w:hAnsiTheme="majorHAnsi" w:cstheme="majorHAnsi"/>
              </w:rPr>
            </w:pPr>
            <w:r w:rsidRPr="00266C59">
              <w:rPr>
                <w:rFonts w:ascii="Times New Roman" w:hAnsi="Times New Roman"/>
                <w:sz w:val="22"/>
                <w:szCs w:val="22"/>
              </w:rPr>
              <w:t>2026-06-2</w:t>
            </w:r>
            <w:r>
              <w:rPr>
                <w:rFonts w:ascii="Times New Roman" w:hAnsi="Times New Roman"/>
                <w:sz w:val="22"/>
                <w:szCs w:val="22"/>
              </w:rPr>
              <w:t>2</w:t>
            </w:r>
          </w:p>
        </w:tc>
        <w:tc>
          <w:tcPr>
            <w:tcW w:w="4104" w:type="dxa"/>
            <w:tcBorders>
              <w:top w:val="single" w:sz="12" w:space="0" w:color="000000"/>
              <w:bottom w:val="nil"/>
            </w:tcBorders>
          </w:tcPr>
          <w:p w14:paraId="5F7E8FBF" w14:textId="714D72D5" w:rsidR="00895F65" w:rsidRPr="00D43543" w:rsidRDefault="006E2524">
            <w:pPr>
              <w:keepNext/>
              <w:keepLines/>
              <w:rPr>
                <w:rFonts w:asciiTheme="majorHAnsi" w:hAnsiTheme="majorHAnsi" w:cstheme="majorHAnsi"/>
              </w:rPr>
            </w:pPr>
            <w:r w:rsidRPr="00D43543">
              <w:rPr>
                <w:rFonts w:asciiTheme="majorHAnsi" w:hAnsiTheme="majorHAnsi" w:cstheme="majorHAnsi"/>
              </w:rPr>
              <w:t>Head of department</w:t>
            </w:r>
            <w:r w:rsidR="00A16109">
              <w:rPr>
                <w:rFonts w:asciiTheme="majorHAnsi" w:hAnsiTheme="majorHAnsi" w:cstheme="majorHAnsi"/>
              </w:rPr>
              <w:t>,</w:t>
            </w:r>
          </w:p>
          <w:p w14:paraId="155D6CC1" w14:textId="48AE7939" w:rsidR="00895F65" w:rsidRPr="00A16109" w:rsidRDefault="00C72794" w:rsidP="00896665">
            <w:pPr>
              <w:keepNext/>
              <w:keepLines/>
              <w:rPr>
                <w:rFonts w:asciiTheme="majorHAnsi" w:hAnsiTheme="majorHAnsi" w:cstheme="majorHAnsi"/>
                <w:lang w:val="en-US"/>
              </w:rPr>
            </w:pPr>
            <w:proofErr w:type="spellStart"/>
            <w:r w:rsidRPr="00F73F61">
              <w:rPr>
                <w:rFonts w:asciiTheme="majorHAnsi" w:hAnsiTheme="majorHAnsi" w:cstheme="majorHAnsi"/>
                <w:lang w:val="en-US"/>
              </w:rPr>
              <w:t>Assoc.Prof.Dr.Eng</w:t>
            </w:r>
            <w:proofErr w:type="spellEnd"/>
            <w:r w:rsidRPr="00F73F61">
              <w:rPr>
                <w:rFonts w:asciiTheme="majorHAnsi" w:hAnsiTheme="majorHAnsi" w:cstheme="majorHAnsi"/>
                <w:lang w:val="en-US"/>
              </w:rPr>
              <w:t>.</w:t>
            </w:r>
            <w:r>
              <w:rPr>
                <w:rFonts w:asciiTheme="majorHAnsi" w:hAnsiTheme="majorHAnsi" w:cstheme="majorHAnsi"/>
                <w:lang w:val="en-US"/>
              </w:rPr>
              <w:t xml:space="preserve"> </w:t>
            </w:r>
            <w:r w:rsidRPr="00266C59">
              <w:rPr>
                <w:rFonts w:ascii="Times New Roman" w:hAnsi="Times New Roman"/>
                <w:sz w:val="22"/>
                <w:szCs w:val="22"/>
              </w:rPr>
              <w:t>Attila Puskas</w:t>
            </w:r>
          </w:p>
        </w:tc>
      </w:tr>
      <w:tr w:rsidR="00895F65" w:rsidRPr="00D43543" w14:paraId="20DD9A90" w14:textId="77777777" w:rsidTr="003A72D5">
        <w:trPr>
          <w:jc w:val="center"/>
        </w:trPr>
        <w:tc>
          <w:tcPr>
            <w:tcW w:w="5819" w:type="dxa"/>
            <w:tcBorders>
              <w:top w:val="nil"/>
              <w:bottom w:val="single" w:sz="12" w:space="0" w:color="000000"/>
            </w:tcBorders>
          </w:tcPr>
          <w:p w14:paraId="7A483DA5" w14:textId="77777777" w:rsidR="00895F65" w:rsidRPr="00A16109" w:rsidRDefault="00895F65">
            <w:pPr>
              <w:keepNext/>
              <w:keepLines/>
              <w:rPr>
                <w:rFonts w:asciiTheme="majorHAnsi" w:hAnsiTheme="majorHAnsi" w:cstheme="majorHAnsi"/>
                <w:lang w:val="en-US"/>
              </w:rPr>
            </w:pPr>
          </w:p>
          <w:p w14:paraId="673B8E69" w14:textId="77777777" w:rsidR="00895F65" w:rsidRDefault="006E2524">
            <w:pPr>
              <w:keepNext/>
              <w:keepLines/>
              <w:rPr>
                <w:rFonts w:asciiTheme="majorHAnsi" w:hAnsiTheme="majorHAnsi" w:cstheme="majorHAnsi"/>
                <w:bCs/>
              </w:rPr>
            </w:pPr>
            <w:bookmarkStart w:id="1" w:name="_heading=h.gjdgxs" w:colFirst="0" w:colLast="0"/>
            <w:bookmarkEnd w:id="1"/>
            <w:r w:rsidRPr="00D43543">
              <w:rPr>
                <w:rFonts w:asciiTheme="majorHAnsi" w:hAnsiTheme="majorHAnsi" w:cstheme="majorHAnsi"/>
                <w:bCs/>
              </w:rPr>
              <w:t>Date of approval in the Faculty Council</w:t>
            </w:r>
          </w:p>
          <w:p w14:paraId="279DB54E" w14:textId="77777777" w:rsidR="00C72794" w:rsidRDefault="00C72794">
            <w:pPr>
              <w:keepNext/>
              <w:keepLines/>
              <w:rPr>
                <w:rFonts w:ascii="Times New Roman" w:hAnsi="Times New Roman"/>
                <w:sz w:val="22"/>
                <w:szCs w:val="22"/>
              </w:rPr>
            </w:pPr>
          </w:p>
          <w:p w14:paraId="4071DA27" w14:textId="1C5297FE" w:rsidR="00C72794" w:rsidRPr="00D43543" w:rsidRDefault="00C72794">
            <w:pPr>
              <w:keepNext/>
              <w:keepLines/>
              <w:rPr>
                <w:rFonts w:asciiTheme="majorHAnsi" w:hAnsiTheme="majorHAnsi" w:cstheme="majorHAnsi"/>
                <w:bCs/>
              </w:rPr>
            </w:pPr>
            <w:r w:rsidRPr="00266C59">
              <w:rPr>
                <w:rFonts w:ascii="Times New Roman" w:hAnsi="Times New Roman"/>
                <w:sz w:val="22"/>
                <w:szCs w:val="22"/>
              </w:rPr>
              <w:t>2026-06-2</w:t>
            </w:r>
            <w:r>
              <w:rPr>
                <w:rFonts w:ascii="Times New Roman" w:hAnsi="Times New Roman"/>
                <w:sz w:val="22"/>
                <w:szCs w:val="22"/>
              </w:rPr>
              <w:t>4</w:t>
            </w:r>
          </w:p>
        </w:tc>
        <w:tc>
          <w:tcPr>
            <w:tcW w:w="4104" w:type="dxa"/>
            <w:tcBorders>
              <w:top w:val="nil"/>
              <w:bottom w:val="single" w:sz="12" w:space="0" w:color="000000"/>
            </w:tcBorders>
          </w:tcPr>
          <w:p w14:paraId="6ACAE3B4" w14:textId="77777777" w:rsidR="00895F65" w:rsidRPr="00D43543" w:rsidRDefault="00895F65">
            <w:pPr>
              <w:keepNext/>
              <w:keepLines/>
              <w:rPr>
                <w:rFonts w:asciiTheme="majorHAnsi" w:hAnsiTheme="majorHAnsi" w:cstheme="majorHAnsi"/>
              </w:rPr>
            </w:pPr>
          </w:p>
          <w:p w14:paraId="048E72EB" w14:textId="433B4925" w:rsidR="00895F65" w:rsidRPr="00D43543" w:rsidRDefault="006E2524">
            <w:pPr>
              <w:keepNext/>
              <w:keepLines/>
              <w:rPr>
                <w:rFonts w:asciiTheme="majorHAnsi" w:hAnsiTheme="majorHAnsi" w:cstheme="majorHAnsi"/>
              </w:rPr>
            </w:pPr>
            <w:r w:rsidRPr="00D43543">
              <w:rPr>
                <w:rFonts w:asciiTheme="majorHAnsi" w:hAnsiTheme="majorHAnsi" w:cstheme="majorHAnsi"/>
              </w:rPr>
              <w:t>Dean</w:t>
            </w:r>
            <w:r w:rsidR="00A16109">
              <w:rPr>
                <w:rFonts w:asciiTheme="majorHAnsi" w:hAnsiTheme="majorHAnsi" w:cstheme="majorHAnsi"/>
              </w:rPr>
              <w:t>,</w:t>
            </w:r>
          </w:p>
          <w:p w14:paraId="64FEB8A2" w14:textId="77777777" w:rsidR="00895F65" w:rsidRPr="00D43543" w:rsidRDefault="00895F65">
            <w:pPr>
              <w:keepNext/>
              <w:keepLines/>
              <w:rPr>
                <w:rFonts w:asciiTheme="majorHAnsi" w:hAnsiTheme="majorHAnsi" w:cstheme="majorHAnsi"/>
              </w:rPr>
            </w:pPr>
          </w:p>
          <w:p w14:paraId="7941A261" w14:textId="0EE6C51E" w:rsidR="00C72794" w:rsidRDefault="00C72794" w:rsidP="00C72794">
            <w:pPr>
              <w:keepNext/>
              <w:keepLines/>
              <w:rPr>
                <w:rFonts w:ascii="Times New Roman" w:hAnsi="Times New Roman"/>
                <w:sz w:val="22"/>
                <w:szCs w:val="22"/>
              </w:rPr>
            </w:pPr>
            <w:proofErr w:type="spellStart"/>
            <w:r>
              <w:rPr>
                <w:rFonts w:ascii="Times New Roman" w:hAnsi="Times New Roman"/>
                <w:sz w:val="22"/>
                <w:szCs w:val="22"/>
              </w:rPr>
              <w:t>P</w:t>
            </w:r>
            <w:r w:rsidRPr="00266C59">
              <w:rPr>
                <w:rFonts w:ascii="Times New Roman" w:hAnsi="Times New Roman"/>
                <w:sz w:val="22"/>
                <w:szCs w:val="22"/>
              </w:rPr>
              <w:t>rof.</w:t>
            </w:r>
            <w:r>
              <w:rPr>
                <w:rFonts w:ascii="Times New Roman" w:hAnsi="Times New Roman"/>
                <w:sz w:val="22"/>
                <w:szCs w:val="22"/>
              </w:rPr>
              <w:t>D</w:t>
            </w:r>
            <w:r w:rsidRPr="00266C59">
              <w:rPr>
                <w:rFonts w:ascii="Times New Roman" w:hAnsi="Times New Roman"/>
                <w:sz w:val="22"/>
                <w:szCs w:val="22"/>
              </w:rPr>
              <w:t>r.</w:t>
            </w:r>
            <w:r>
              <w:rPr>
                <w:rFonts w:ascii="Times New Roman" w:hAnsi="Times New Roman"/>
                <w:sz w:val="22"/>
                <w:szCs w:val="22"/>
              </w:rPr>
              <w:t>E</w:t>
            </w:r>
            <w:r w:rsidRPr="00266C59">
              <w:rPr>
                <w:rFonts w:ascii="Times New Roman" w:hAnsi="Times New Roman"/>
                <w:sz w:val="22"/>
                <w:szCs w:val="22"/>
              </w:rPr>
              <w:t>ng</w:t>
            </w:r>
            <w:proofErr w:type="spellEnd"/>
            <w:r w:rsidRPr="00266C59">
              <w:rPr>
                <w:rFonts w:ascii="Times New Roman" w:hAnsi="Times New Roman"/>
                <w:sz w:val="22"/>
                <w:szCs w:val="22"/>
              </w:rPr>
              <w:t xml:space="preserve"> Daniela </w:t>
            </w:r>
            <w:r>
              <w:rPr>
                <w:rFonts w:ascii="Times New Roman" w:hAnsi="Times New Roman"/>
                <w:sz w:val="22"/>
                <w:szCs w:val="22"/>
              </w:rPr>
              <w:t xml:space="preserve">Lucia </w:t>
            </w:r>
            <w:r w:rsidRPr="00266C59">
              <w:rPr>
                <w:rFonts w:ascii="Times New Roman" w:hAnsi="Times New Roman"/>
                <w:sz w:val="22"/>
                <w:szCs w:val="22"/>
              </w:rPr>
              <w:t>Manea</w:t>
            </w:r>
          </w:p>
          <w:p w14:paraId="0C2B82C2" w14:textId="77777777" w:rsidR="00C72794" w:rsidRPr="00266C59" w:rsidRDefault="00C72794" w:rsidP="00C72794">
            <w:pPr>
              <w:keepNext/>
              <w:keepLines/>
              <w:rPr>
                <w:rFonts w:ascii="Times New Roman" w:hAnsi="Times New Roman"/>
                <w:sz w:val="22"/>
                <w:szCs w:val="22"/>
                <w:lang w:eastAsia="en-US"/>
              </w:rPr>
            </w:pPr>
          </w:p>
          <w:p w14:paraId="1AFE17A3" w14:textId="77777777" w:rsidR="00895F65" w:rsidRPr="00D43543" w:rsidRDefault="00895F65">
            <w:pPr>
              <w:keepNext/>
              <w:keepLines/>
              <w:rPr>
                <w:rFonts w:asciiTheme="majorHAnsi" w:hAnsiTheme="majorHAnsi" w:cstheme="majorHAnsi"/>
              </w:rPr>
            </w:pPr>
          </w:p>
        </w:tc>
      </w:tr>
    </w:tbl>
    <w:p w14:paraId="707F51B0" w14:textId="77777777" w:rsidR="00895F65" w:rsidRPr="00D43543" w:rsidRDefault="00895F65">
      <w:pPr>
        <w:rPr>
          <w:rFonts w:asciiTheme="majorHAnsi" w:hAnsiTheme="majorHAnsi" w:cstheme="majorHAnsi"/>
        </w:rPr>
      </w:pPr>
    </w:p>
    <w:p w14:paraId="5F6DC2CC" w14:textId="77777777" w:rsidR="00895F65" w:rsidRDefault="006E2524">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rsidRPr="00D43543">
        <w:rPr>
          <w:rFonts w:asciiTheme="majorHAnsi" w:hAnsiTheme="majorHAnsi" w:cstheme="majorHAnsi"/>
        </w:rPr>
        <w:tab/>
      </w:r>
      <w:r>
        <w:tab/>
      </w:r>
    </w:p>
    <w:sectPr w:rsidR="00895F65">
      <w:footerReference w:type="default" r:id="rId11"/>
      <w:pgSz w:w="11907" w:h="16840"/>
      <w:pgMar w:top="1134"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AC691" w14:textId="77777777" w:rsidR="009A7AD7" w:rsidRDefault="009A7AD7">
      <w:r>
        <w:separator/>
      </w:r>
    </w:p>
  </w:endnote>
  <w:endnote w:type="continuationSeparator" w:id="0">
    <w:p w14:paraId="63FCE143" w14:textId="77777777" w:rsidR="009A7AD7" w:rsidRDefault="009A7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2C0C" w14:textId="77777777" w:rsidR="00895F65" w:rsidRDefault="006E2524">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896665">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896665">
      <w:rPr>
        <w:noProof/>
        <w:color w:val="000000"/>
      </w:rPr>
      <w:t>4</w:t>
    </w:r>
    <w:r>
      <w:rPr>
        <w:color w:val="000000"/>
      </w:rPr>
      <w:fldChar w:fldCharType="end"/>
    </w:r>
  </w:p>
  <w:p w14:paraId="031B9C82" w14:textId="77777777" w:rsidR="00895F65" w:rsidRDefault="00895F65">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7692C" w14:textId="77777777" w:rsidR="009A7AD7" w:rsidRDefault="009A7AD7">
      <w:r>
        <w:separator/>
      </w:r>
    </w:p>
  </w:footnote>
  <w:footnote w:type="continuationSeparator" w:id="0">
    <w:p w14:paraId="3F0A9960" w14:textId="77777777" w:rsidR="009A7AD7" w:rsidRDefault="009A7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03D94"/>
    <w:multiLevelType w:val="hybridMultilevel"/>
    <w:tmpl w:val="D0B425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CD68D0"/>
    <w:multiLevelType w:val="hybridMultilevel"/>
    <w:tmpl w:val="5D808A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590FC4"/>
    <w:multiLevelType w:val="hybridMultilevel"/>
    <w:tmpl w:val="2B2E0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F544F9"/>
    <w:multiLevelType w:val="multilevel"/>
    <w:tmpl w:val="820C9B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2542185"/>
    <w:multiLevelType w:val="multilevel"/>
    <w:tmpl w:val="42FAEDCC"/>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6F026A"/>
    <w:multiLevelType w:val="hybridMultilevel"/>
    <w:tmpl w:val="7BA6F1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E555E5"/>
    <w:multiLevelType w:val="hybridMultilevel"/>
    <w:tmpl w:val="0E8087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8F21126"/>
    <w:multiLevelType w:val="multilevel"/>
    <w:tmpl w:val="FF121D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F3A0A8D"/>
    <w:multiLevelType w:val="hybridMultilevel"/>
    <w:tmpl w:val="E77E91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FE44B09"/>
    <w:multiLevelType w:val="hybridMultilevel"/>
    <w:tmpl w:val="AC3AE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487FB2"/>
    <w:multiLevelType w:val="hybridMultilevel"/>
    <w:tmpl w:val="36E8D4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2158392">
    <w:abstractNumId w:val="3"/>
  </w:num>
  <w:num w:numId="2" w16cid:durableId="1072243043">
    <w:abstractNumId w:val="7"/>
  </w:num>
  <w:num w:numId="3" w16cid:durableId="1362902372">
    <w:abstractNumId w:val="4"/>
  </w:num>
  <w:num w:numId="4" w16cid:durableId="209654960">
    <w:abstractNumId w:val="1"/>
  </w:num>
  <w:num w:numId="5" w16cid:durableId="1009872461">
    <w:abstractNumId w:val="10"/>
  </w:num>
  <w:num w:numId="6" w16cid:durableId="117191577">
    <w:abstractNumId w:val="5"/>
  </w:num>
  <w:num w:numId="7" w16cid:durableId="1984307782">
    <w:abstractNumId w:val="8"/>
  </w:num>
  <w:num w:numId="8" w16cid:durableId="209271047">
    <w:abstractNumId w:val="6"/>
  </w:num>
  <w:num w:numId="9" w16cid:durableId="1256400304">
    <w:abstractNumId w:val="9"/>
  </w:num>
  <w:num w:numId="10" w16cid:durableId="305550528">
    <w:abstractNumId w:val="2"/>
  </w:num>
  <w:num w:numId="11" w16cid:durableId="482746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65"/>
    <w:rsid w:val="00037C7B"/>
    <w:rsid w:val="00061F78"/>
    <w:rsid w:val="00065C98"/>
    <w:rsid w:val="000B51C3"/>
    <w:rsid w:val="000B6EDD"/>
    <w:rsid w:val="000C7AE1"/>
    <w:rsid w:val="000D4475"/>
    <w:rsid w:val="001047E6"/>
    <w:rsid w:val="00126A4D"/>
    <w:rsid w:val="0013726B"/>
    <w:rsid w:val="00150D57"/>
    <w:rsid w:val="00162D39"/>
    <w:rsid w:val="00173F45"/>
    <w:rsid w:val="00182856"/>
    <w:rsid w:val="001B29CF"/>
    <w:rsid w:val="001B71D9"/>
    <w:rsid w:val="001E001D"/>
    <w:rsid w:val="001F5CCA"/>
    <w:rsid w:val="002179A8"/>
    <w:rsid w:val="002707D7"/>
    <w:rsid w:val="002834E3"/>
    <w:rsid w:val="00291410"/>
    <w:rsid w:val="002B4557"/>
    <w:rsid w:val="002C2CAD"/>
    <w:rsid w:val="002D042F"/>
    <w:rsid w:val="00324EAD"/>
    <w:rsid w:val="00343AF5"/>
    <w:rsid w:val="00365BF3"/>
    <w:rsid w:val="00372205"/>
    <w:rsid w:val="00390283"/>
    <w:rsid w:val="00392067"/>
    <w:rsid w:val="003A72D5"/>
    <w:rsid w:val="003F1617"/>
    <w:rsid w:val="00455798"/>
    <w:rsid w:val="00460505"/>
    <w:rsid w:val="00473DF3"/>
    <w:rsid w:val="0049073B"/>
    <w:rsid w:val="004B49B4"/>
    <w:rsid w:val="00542CBC"/>
    <w:rsid w:val="005A5CD8"/>
    <w:rsid w:val="005C2DD8"/>
    <w:rsid w:val="005D3B46"/>
    <w:rsid w:val="005E58B9"/>
    <w:rsid w:val="00601BF9"/>
    <w:rsid w:val="00607522"/>
    <w:rsid w:val="006C6247"/>
    <w:rsid w:val="006D1CC8"/>
    <w:rsid w:val="006E2524"/>
    <w:rsid w:val="006E6A45"/>
    <w:rsid w:val="006F063B"/>
    <w:rsid w:val="006F2939"/>
    <w:rsid w:val="00740151"/>
    <w:rsid w:val="00744996"/>
    <w:rsid w:val="00781645"/>
    <w:rsid w:val="007A251F"/>
    <w:rsid w:val="007D27E6"/>
    <w:rsid w:val="007D785D"/>
    <w:rsid w:val="007E5C55"/>
    <w:rsid w:val="007F01E6"/>
    <w:rsid w:val="007F4599"/>
    <w:rsid w:val="00817ADB"/>
    <w:rsid w:val="00820479"/>
    <w:rsid w:val="0082548D"/>
    <w:rsid w:val="00832EC7"/>
    <w:rsid w:val="0084481B"/>
    <w:rsid w:val="008629AF"/>
    <w:rsid w:val="0089304F"/>
    <w:rsid w:val="00895F65"/>
    <w:rsid w:val="00896665"/>
    <w:rsid w:val="00897D1F"/>
    <w:rsid w:val="008E59EA"/>
    <w:rsid w:val="00901673"/>
    <w:rsid w:val="00903AC9"/>
    <w:rsid w:val="00930D19"/>
    <w:rsid w:val="00934AAC"/>
    <w:rsid w:val="009517B4"/>
    <w:rsid w:val="0097038F"/>
    <w:rsid w:val="0097517B"/>
    <w:rsid w:val="00987ACA"/>
    <w:rsid w:val="009A6599"/>
    <w:rsid w:val="009A7864"/>
    <w:rsid w:val="009A7AD7"/>
    <w:rsid w:val="009E6439"/>
    <w:rsid w:val="00A004D0"/>
    <w:rsid w:val="00A16109"/>
    <w:rsid w:val="00A4674F"/>
    <w:rsid w:val="00A76F19"/>
    <w:rsid w:val="00AC2E7F"/>
    <w:rsid w:val="00AC6A8A"/>
    <w:rsid w:val="00B11BD2"/>
    <w:rsid w:val="00B644E0"/>
    <w:rsid w:val="00BE1D01"/>
    <w:rsid w:val="00C23D13"/>
    <w:rsid w:val="00C45A45"/>
    <w:rsid w:val="00C65869"/>
    <w:rsid w:val="00C72794"/>
    <w:rsid w:val="00C96D7E"/>
    <w:rsid w:val="00CA72FE"/>
    <w:rsid w:val="00CB684D"/>
    <w:rsid w:val="00CF3B71"/>
    <w:rsid w:val="00D07F73"/>
    <w:rsid w:val="00D32726"/>
    <w:rsid w:val="00D43543"/>
    <w:rsid w:val="00D513B2"/>
    <w:rsid w:val="00D76C3E"/>
    <w:rsid w:val="00DB1549"/>
    <w:rsid w:val="00DB209F"/>
    <w:rsid w:val="00DB4878"/>
    <w:rsid w:val="00DE6435"/>
    <w:rsid w:val="00DF3EC4"/>
    <w:rsid w:val="00E32EB0"/>
    <w:rsid w:val="00E344D8"/>
    <w:rsid w:val="00E45424"/>
    <w:rsid w:val="00E52151"/>
    <w:rsid w:val="00E71D57"/>
    <w:rsid w:val="00E86E3E"/>
    <w:rsid w:val="00EA3512"/>
    <w:rsid w:val="00EA78CE"/>
    <w:rsid w:val="00F15064"/>
    <w:rsid w:val="00F241DF"/>
    <w:rsid w:val="00F529A3"/>
    <w:rsid w:val="00F6531F"/>
    <w:rsid w:val="00F73F61"/>
    <w:rsid w:val="00FB1307"/>
    <w:rsid w:val="00FB67F1"/>
    <w:rsid w:val="00FE44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8C7A9"/>
  <w15:docId w15:val="{49C7B19B-8578-4DD5-BBA6-33D08B5E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E45424"/>
    <w:rPr>
      <w:rFonts w:ascii="Tahoma" w:hAnsi="Tahoma" w:cs="Tahoma"/>
      <w:sz w:val="16"/>
      <w:szCs w:val="16"/>
    </w:rPr>
  </w:style>
  <w:style w:type="character" w:customStyle="1" w:styleId="BalloonTextChar">
    <w:name w:val="Balloon Text Char"/>
    <w:basedOn w:val="DefaultParagraphFont"/>
    <w:link w:val="BalloonText"/>
    <w:uiPriority w:val="99"/>
    <w:semiHidden/>
    <w:rsid w:val="00E45424"/>
    <w:rPr>
      <w:rFonts w:ascii="Tahoma" w:hAnsi="Tahoma" w:cs="Tahoma"/>
      <w:sz w:val="16"/>
      <w:szCs w:val="16"/>
    </w:rPr>
  </w:style>
  <w:style w:type="paragraph" w:customStyle="1" w:styleId="TableParagraph">
    <w:name w:val="Table Paragraph"/>
    <w:basedOn w:val="Normal"/>
    <w:uiPriority w:val="1"/>
    <w:qFormat/>
    <w:rsid w:val="003A72D5"/>
    <w:pPr>
      <w:widowControl w:val="0"/>
      <w:autoSpaceDE w:val="0"/>
      <w:autoSpaceDN w:val="0"/>
      <w:spacing w:line="224" w:lineRule="exact"/>
      <w:ind w:left="107"/>
    </w:pPr>
    <w:rPr>
      <w:sz w:val="22"/>
      <w:szCs w:val="22"/>
      <w:lang w:val="ro-RO" w:eastAsia="en-US"/>
    </w:rPr>
  </w:style>
  <w:style w:type="table" w:styleId="TableGrid">
    <w:name w:val="Table Grid"/>
    <w:basedOn w:val="TableNormal"/>
    <w:rsid w:val="002179A8"/>
    <w:rPr>
      <w:rFonts w:ascii="Times New Roman" w:eastAsia="SimSu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179A8"/>
    <w:pPr>
      <w:ind w:left="720"/>
      <w:contextualSpacing/>
    </w:pPr>
    <w:rPr>
      <w:rFonts w:ascii="Times New Roman" w:eastAsia="SimSun" w:hAnsi="Times New Roman" w:cs="Times New Roman"/>
      <w:sz w:val="24"/>
      <w:szCs w:val="24"/>
      <w:lang w:val="ro-RO" w:eastAsia="zh-CN"/>
    </w:rPr>
  </w:style>
  <w:style w:type="character" w:styleId="Hyperlink">
    <w:name w:val="Hyperlink"/>
    <w:basedOn w:val="DefaultParagraphFont"/>
    <w:uiPriority w:val="99"/>
    <w:unhideWhenUsed/>
    <w:rsid w:val="008629AF"/>
    <w:rPr>
      <w:color w:val="0000FF" w:themeColor="hyperlink"/>
      <w:u w:val="single"/>
    </w:rPr>
  </w:style>
  <w:style w:type="character" w:customStyle="1" w:styleId="UnresolvedMention1">
    <w:name w:val="Unresolved Mention1"/>
    <w:basedOn w:val="DefaultParagraphFont"/>
    <w:uiPriority w:val="99"/>
    <w:semiHidden/>
    <w:unhideWhenUsed/>
    <w:rsid w:val="00862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3044">
      <w:bodyDiv w:val="1"/>
      <w:marLeft w:val="0"/>
      <w:marRight w:val="0"/>
      <w:marTop w:val="0"/>
      <w:marBottom w:val="0"/>
      <w:divBdr>
        <w:top w:val="none" w:sz="0" w:space="0" w:color="auto"/>
        <w:left w:val="none" w:sz="0" w:space="0" w:color="auto"/>
        <w:bottom w:val="none" w:sz="0" w:space="0" w:color="auto"/>
        <w:right w:val="none" w:sz="0" w:space="0" w:color="auto"/>
      </w:divBdr>
      <w:divsChild>
        <w:div w:id="1473667833">
          <w:marLeft w:val="360"/>
          <w:marRight w:val="0"/>
          <w:marTop w:val="360"/>
          <w:marBottom w:val="0"/>
          <w:divBdr>
            <w:top w:val="none" w:sz="0" w:space="0" w:color="auto"/>
            <w:left w:val="none" w:sz="0" w:space="0" w:color="auto"/>
            <w:bottom w:val="none" w:sz="0" w:space="0" w:color="auto"/>
            <w:right w:val="none" w:sz="0" w:space="0" w:color="auto"/>
          </w:divBdr>
        </w:div>
      </w:divsChild>
    </w:div>
    <w:div w:id="593704241">
      <w:bodyDiv w:val="1"/>
      <w:marLeft w:val="0"/>
      <w:marRight w:val="0"/>
      <w:marTop w:val="0"/>
      <w:marBottom w:val="0"/>
      <w:divBdr>
        <w:top w:val="none" w:sz="0" w:space="0" w:color="auto"/>
        <w:left w:val="none" w:sz="0" w:space="0" w:color="auto"/>
        <w:bottom w:val="none" w:sz="0" w:space="0" w:color="auto"/>
        <w:right w:val="none" w:sz="0" w:space="0" w:color="auto"/>
      </w:divBdr>
    </w:div>
    <w:div w:id="698507168">
      <w:bodyDiv w:val="1"/>
      <w:marLeft w:val="0"/>
      <w:marRight w:val="0"/>
      <w:marTop w:val="0"/>
      <w:marBottom w:val="0"/>
      <w:divBdr>
        <w:top w:val="none" w:sz="0" w:space="0" w:color="auto"/>
        <w:left w:val="none" w:sz="0" w:space="0" w:color="auto"/>
        <w:bottom w:val="none" w:sz="0" w:space="0" w:color="auto"/>
        <w:right w:val="none" w:sz="0" w:space="0" w:color="auto"/>
      </w:divBdr>
    </w:div>
    <w:div w:id="1357804583">
      <w:bodyDiv w:val="1"/>
      <w:marLeft w:val="0"/>
      <w:marRight w:val="0"/>
      <w:marTop w:val="0"/>
      <w:marBottom w:val="0"/>
      <w:divBdr>
        <w:top w:val="none" w:sz="0" w:space="0" w:color="auto"/>
        <w:left w:val="none" w:sz="0" w:space="0" w:color="auto"/>
        <w:bottom w:val="none" w:sz="0" w:space="0" w:color="auto"/>
        <w:right w:val="none" w:sz="0" w:space="0" w:color="auto"/>
      </w:divBdr>
      <w:divsChild>
        <w:div w:id="1455905176">
          <w:marLeft w:val="360"/>
          <w:marRight w:val="0"/>
          <w:marTop w:val="360"/>
          <w:marBottom w:val="0"/>
          <w:divBdr>
            <w:top w:val="none" w:sz="0" w:space="0" w:color="auto"/>
            <w:left w:val="none" w:sz="0" w:space="0" w:color="auto"/>
            <w:bottom w:val="none" w:sz="0" w:space="0" w:color="auto"/>
            <w:right w:val="none" w:sz="0" w:space="0" w:color="auto"/>
          </w:divBdr>
        </w:div>
      </w:divsChild>
    </w:div>
    <w:div w:id="1577208703">
      <w:bodyDiv w:val="1"/>
      <w:marLeft w:val="0"/>
      <w:marRight w:val="0"/>
      <w:marTop w:val="0"/>
      <w:marBottom w:val="0"/>
      <w:divBdr>
        <w:top w:val="none" w:sz="0" w:space="0" w:color="auto"/>
        <w:left w:val="none" w:sz="0" w:space="0" w:color="auto"/>
        <w:bottom w:val="none" w:sz="0" w:space="0" w:color="auto"/>
        <w:right w:val="none" w:sz="0" w:space="0" w:color="auto"/>
      </w:divBdr>
      <w:divsChild>
        <w:div w:id="221452659">
          <w:marLeft w:val="360"/>
          <w:marRight w:val="0"/>
          <w:marTop w:val="360"/>
          <w:marBottom w:val="0"/>
          <w:divBdr>
            <w:top w:val="none" w:sz="0" w:space="0" w:color="auto"/>
            <w:left w:val="none" w:sz="0" w:space="0" w:color="auto"/>
            <w:bottom w:val="none" w:sz="0" w:space="0" w:color="auto"/>
            <w:right w:val="none" w:sz="0" w:space="0" w:color="auto"/>
          </w:divBdr>
        </w:div>
      </w:divsChild>
    </w:div>
    <w:div w:id="1601598366">
      <w:bodyDiv w:val="1"/>
      <w:marLeft w:val="0"/>
      <w:marRight w:val="0"/>
      <w:marTop w:val="0"/>
      <w:marBottom w:val="0"/>
      <w:divBdr>
        <w:top w:val="none" w:sz="0" w:space="0" w:color="auto"/>
        <w:left w:val="none" w:sz="0" w:space="0" w:color="auto"/>
        <w:bottom w:val="none" w:sz="0" w:space="0" w:color="auto"/>
        <w:right w:val="none" w:sz="0" w:space="0" w:color="auto"/>
      </w:divBdr>
      <w:divsChild>
        <w:div w:id="923538035">
          <w:marLeft w:val="720"/>
          <w:marRight w:val="0"/>
          <w:marTop w:val="2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syMGT5ywHtjVo6bzAkT+hsK4VQ==">CgMxLjAyCGguZ2pkZ3hzOAByITFqNmYxOHFPa0JKcmFoTHpMUlVyeXJWQzZ3X0daRjRPbA==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C8F02C-2A01-4E91-9D6E-FA989256D342}"/>
</file>

<file path=customXml/itemProps2.xml><?xml version="1.0" encoding="utf-8"?>
<ds:datastoreItem xmlns:ds="http://schemas.openxmlformats.org/officeDocument/2006/customXml" ds:itemID="{2C8BED7A-30CC-4918-BB5A-1DD71DCE05BD}">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227E8E6-F2B6-4554-9025-F31E5945B924}">
  <ds:schemaRefs>
    <ds:schemaRef ds:uri="http://schemas.microsoft.com/office/2006/metadata/properties"/>
    <ds:schemaRef ds:uri="http://schemas.microsoft.com/office/infopath/2007/PartnerControls"/>
    <ds:schemaRef ds:uri="f617e4f5-86af-4dad-8395-79ceef35229e"/>
    <ds:schemaRef ds:uri="3433d4a1-9ee4-4455-b7e0-75e16b722ff2"/>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1728</Words>
  <Characters>10024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dc:creator>
  <cp:lastModifiedBy>Traian Nicu Toader</cp:lastModifiedBy>
  <cp:revision>7</cp:revision>
  <dcterms:created xsi:type="dcterms:W3CDTF">2026-05-22T09:39:00Z</dcterms:created>
  <dcterms:modified xsi:type="dcterms:W3CDTF">2026-07-07T20:13:00Z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2024-01-10T14:21:49Z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82d93fda-c0e4-4ed7-891e-0664e77c014d</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y fmtid="{D5CDD505-2E9C-101B-9397-08002B2CF9AE}" pid="10" name="MediaServiceImageTags">
    <vt:lpwstr/>
  </property>
</Properties>
</file>